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83217256"/>
    <w:bookmarkStart w:id="1" w:name="_Toc87263699"/>
    <w:p w14:paraId="4262D29C" w14:textId="6E11FEF5" w:rsidR="00C557FC" w:rsidRPr="00462154" w:rsidRDefault="002F4A24" w:rsidP="00462154">
      <w:pPr>
        <w:pStyle w:val="Title"/>
      </w:pPr>
      <w:sdt>
        <w:sdtPr>
          <w:alias w:val="Document title"/>
          <w:tag w:val="Title"/>
          <w:id w:val="1039020401"/>
          <w:lock w:val="sdtLocked"/>
          <w:placeholder>
            <w:docPart w:val="32C1AB0517124B6793AA4396E13205AD"/>
          </w:placeholder>
          <w:dataBinding w:prefixMappings="xmlns:ns0='http://purl.org/dc/elements/1.1/' xmlns:ns1='http://schemas.openxmlformats.org/package/2006/metadata/core-properties' " w:xpath="/ns1:coreProperties[1]/ns0:title[1]" w:storeItemID="{6C3C8BC8-F283-45AE-878A-BAB7291924A1}"/>
          <w15:color w:val="800000"/>
          <w:text/>
        </w:sdtPr>
        <w:sdtEndPr/>
        <w:sdtContent>
          <w:r w:rsidR="00462154" w:rsidRPr="00462154">
            <w:t>Element 6: Traffic Management</w:t>
          </w:r>
        </w:sdtContent>
      </w:sdt>
      <w:r w:rsidR="00B23A1E" w:rsidRPr="00462154">
        <w:rPr>
          <w:noProof/>
        </w:rPr>
        <mc:AlternateContent>
          <mc:Choice Requires="wpg">
            <w:drawing>
              <wp:anchor distT="0" distB="0" distL="114300" distR="114300" simplePos="0" relativeHeight="251668480" behindDoc="0" locked="1" layoutInCell="1" allowOverlap="1" wp14:anchorId="6943C4E2" wp14:editId="67E50E68">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404.95pt;margin-top:-41.45pt;width:120.15pt;height:134.05pt;z-index:251668480;mso-width-relative:margin;mso-height-relative:margin" coordsize="15275,17018" o:spid="_x0000_s1026" w14:anchorId="00CA3E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style="position:absolute;width:15275;height:17018;visibility:visible;mso-wrap-style:square;v-text-anchor:middle" o:spid="_x0000_s1027" filled="f" stroked="f" strokeweight="1pt"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v:stroke joinstyle="miter"/>
                </v:round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1809;top:3429;width:11468;height:1215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o:title="" r:id="rId12"/>
                </v:shape>
                <w10:anchorlock/>
              </v:group>
            </w:pict>
          </mc:Fallback>
        </mc:AlternateContent>
      </w:r>
    </w:p>
    <w:sdt>
      <w:sdtPr>
        <w:alias w:val="Subtitle"/>
        <w:tag w:val="subtitle"/>
        <w:id w:val="781538084"/>
        <w:placeholder>
          <w:docPart w:val="8F22299479ED46B78DC8E69A42EE9B69"/>
        </w:placeholder>
      </w:sdtPr>
      <w:sdtEndPr/>
      <w:sdtContent>
        <w:p w14:paraId="2BFB3017" w14:textId="625CB9E9" w:rsidR="00462154" w:rsidRPr="00462154" w:rsidRDefault="00462154" w:rsidP="00462154">
          <w:pPr>
            <w:pStyle w:val="Subject"/>
          </w:pPr>
          <w:r w:rsidRPr="00462154">
            <w:t>Construction Management Plan</w:t>
          </w:r>
        </w:p>
      </w:sdtContent>
    </w:sdt>
    <w:bookmarkEnd w:id="1" w:displacedByCustomXml="prev"/>
    <w:bookmarkEnd w:id="0" w:displacedByCustomXml="prev"/>
    <w:bookmarkStart w:id="2" w:name="_Hlk88477352" w:displacedByCustomXml="prev"/>
    <w:p w14:paraId="4E07DC23" w14:textId="2E2F006C" w:rsidR="00263200" w:rsidRDefault="00462154" w:rsidP="00462154">
      <w:pPr>
        <w:rPr>
          <w:sz w:val="22"/>
          <w:szCs w:val="24"/>
        </w:rPr>
      </w:pPr>
      <w:r w:rsidRPr="00564F9E">
        <w:rPr>
          <w:b/>
          <w:bCs/>
          <w:sz w:val="22"/>
          <w:szCs w:val="24"/>
        </w:rPr>
        <w:t>Objectives:</w:t>
      </w:r>
      <w:r w:rsidR="00564F9E" w:rsidRPr="00564F9E">
        <w:rPr>
          <w:b/>
          <w:bCs/>
          <w:sz w:val="22"/>
          <w:szCs w:val="24"/>
        </w:rPr>
        <w:t xml:space="preserve"> </w:t>
      </w:r>
      <w:r w:rsidRPr="00564F9E">
        <w:rPr>
          <w:sz w:val="22"/>
          <w:szCs w:val="24"/>
        </w:rPr>
        <w:t>To minimise disruption to traffic (vehicles, pedestrians and cyclists) caused by construction activities to ensure the safety of all road users.</w:t>
      </w:r>
    </w:p>
    <w:p w14:paraId="34B60DA5" w14:textId="77777777" w:rsidR="00307498" w:rsidRPr="00DB55A7" w:rsidRDefault="00307498" w:rsidP="00462154">
      <w:pPr>
        <w:rPr>
          <w:sz w:val="22"/>
          <w:szCs w:val="24"/>
        </w:rPr>
      </w:pPr>
    </w:p>
    <w:p w14:paraId="45A4C872" w14:textId="3A486C54" w:rsidR="00464247" w:rsidRPr="00564F9E" w:rsidRDefault="00464247" w:rsidP="000A38CC">
      <w:pPr>
        <w:pStyle w:val="Caption"/>
        <w:keepNext/>
        <w:jc w:val="center"/>
        <w:rPr>
          <w:sz w:val="36"/>
          <w:szCs w:val="24"/>
        </w:rPr>
      </w:pPr>
      <w:r w:rsidRPr="00564F9E">
        <w:rPr>
          <w:sz w:val="36"/>
          <w:szCs w:val="24"/>
        </w:rPr>
        <w:t xml:space="preserve">Table </w:t>
      </w:r>
      <w:r w:rsidRPr="00564F9E">
        <w:rPr>
          <w:sz w:val="36"/>
          <w:szCs w:val="24"/>
        </w:rPr>
        <w:fldChar w:fldCharType="begin"/>
      </w:r>
      <w:r w:rsidRPr="00564F9E">
        <w:rPr>
          <w:sz w:val="36"/>
          <w:szCs w:val="24"/>
        </w:rPr>
        <w:instrText>SEQ Table \* ARABIC</w:instrText>
      </w:r>
      <w:r w:rsidRPr="00564F9E">
        <w:rPr>
          <w:sz w:val="36"/>
          <w:szCs w:val="24"/>
        </w:rPr>
        <w:fldChar w:fldCharType="separate"/>
      </w:r>
      <w:r w:rsidRPr="00564F9E">
        <w:rPr>
          <w:noProof/>
          <w:sz w:val="36"/>
          <w:szCs w:val="24"/>
        </w:rPr>
        <w:t>1</w:t>
      </w:r>
      <w:r w:rsidRPr="00564F9E">
        <w:rPr>
          <w:sz w:val="36"/>
          <w:szCs w:val="24"/>
        </w:rPr>
        <w:fldChar w:fldCharType="end"/>
      </w:r>
      <w:r w:rsidRPr="00564F9E">
        <w:rPr>
          <w:sz w:val="36"/>
          <w:szCs w:val="24"/>
        </w:rPr>
        <w:t xml:space="preserve"> | Required Measures</w:t>
      </w:r>
    </w:p>
    <w:tbl>
      <w:tblPr>
        <w:tblStyle w:val="GridTable1Light"/>
        <w:tblW w:w="10481" w:type="dxa"/>
        <w:tblLook w:val="06A0" w:firstRow="1" w:lastRow="0" w:firstColumn="1" w:lastColumn="0" w:noHBand="1" w:noVBand="1"/>
      </w:tblPr>
      <w:tblGrid>
        <w:gridCol w:w="439"/>
        <w:gridCol w:w="2832"/>
        <w:gridCol w:w="446"/>
        <w:gridCol w:w="448"/>
        <w:gridCol w:w="638"/>
        <w:gridCol w:w="3952"/>
        <w:gridCol w:w="552"/>
        <w:gridCol w:w="536"/>
        <w:gridCol w:w="638"/>
      </w:tblGrid>
      <w:tr w:rsidR="00462154" w:rsidRPr="00462154" w14:paraId="14A95FC5" w14:textId="77777777" w:rsidTr="0026320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39" w:type="dxa"/>
            <w:vMerge w:val="restart"/>
          </w:tcPr>
          <w:p w14:paraId="0471BF31" w14:textId="77777777" w:rsidR="00462154" w:rsidRPr="00462154" w:rsidRDefault="00462154" w:rsidP="00462154"/>
        </w:tc>
        <w:tc>
          <w:tcPr>
            <w:tcW w:w="2832" w:type="dxa"/>
            <w:vMerge w:val="restart"/>
          </w:tcPr>
          <w:p w14:paraId="1AC064FD"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Traffic Management Requirements</w:t>
            </w:r>
          </w:p>
        </w:tc>
        <w:tc>
          <w:tcPr>
            <w:tcW w:w="446" w:type="dxa"/>
            <w:vMerge w:val="restart"/>
          </w:tcPr>
          <w:p w14:paraId="61EEFB80"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Y</w:t>
            </w:r>
          </w:p>
        </w:tc>
        <w:tc>
          <w:tcPr>
            <w:tcW w:w="448" w:type="dxa"/>
            <w:vMerge w:val="restart"/>
          </w:tcPr>
          <w:p w14:paraId="2833432E"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N</w:t>
            </w:r>
          </w:p>
        </w:tc>
        <w:tc>
          <w:tcPr>
            <w:tcW w:w="638" w:type="dxa"/>
            <w:vMerge w:val="restart"/>
          </w:tcPr>
          <w:p w14:paraId="51A501D8"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N/A</w:t>
            </w:r>
          </w:p>
        </w:tc>
        <w:tc>
          <w:tcPr>
            <w:tcW w:w="3952" w:type="dxa"/>
            <w:vMerge w:val="restart"/>
          </w:tcPr>
          <w:p w14:paraId="424495E8"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Outline details/justification</w:t>
            </w:r>
          </w:p>
        </w:tc>
        <w:tc>
          <w:tcPr>
            <w:tcW w:w="1088" w:type="dxa"/>
            <w:gridSpan w:val="2"/>
          </w:tcPr>
          <w:p w14:paraId="5C37C856"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Shown on plan?</w:t>
            </w:r>
          </w:p>
        </w:tc>
        <w:tc>
          <w:tcPr>
            <w:tcW w:w="638" w:type="dxa"/>
            <w:vMerge w:val="restart"/>
          </w:tcPr>
          <w:p w14:paraId="630D6A06" w14:textId="77777777" w:rsidR="00462154" w:rsidRPr="00564F9E" w:rsidRDefault="00462154" w:rsidP="00462154">
            <w:pPr>
              <w:cnfStyle w:val="100000000000" w:firstRow="1" w:lastRow="0" w:firstColumn="0" w:lastColumn="0" w:oddVBand="0" w:evenVBand="0" w:oddHBand="0" w:evenHBand="0" w:firstRowFirstColumn="0" w:firstRowLastColumn="0" w:lastRowFirstColumn="0" w:lastRowLastColumn="0"/>
              <w:rPr>
                <w:sz w:val="22"/>
                <w:szCs w:val="24"/>
              </w:rPr>
            </w:pPr>
            <w:r w:rsidRPr="00564F9E">
              <w:rPr>
                <w:sz w:val="22"/>
                <w:szCs w:val="24"/>
              </w:rPr>
              <w:t>N/A</w:t>
            </w:r>
          </w:p>
        </w:tc>
      </w:tr>
      <w:tr w:rsidR="00C0681B" w:rsidRPr="00462154" w14:paraId="10532554" w14:textId="77777777" w:rsidTr="00263200">
        <w:trPr>
          <w:trHeight w:val="163"/>
        </w:trPr>
        <w:tc>
          <w:tcPr>
            <w:cnfStyle w:val="001000000000" w:firstRow="0" w:lastRow="0" w:firstColumn="1" w:lastColumn="0" w:oddVBand="0" w:evenVBand="0" w:oddHBand="0" w:evenHBand="0" w:firstRowFirstColumn="0" w:firstRowLastColumn="0" w:lastRowFirstColumn="0" w:lastRowLastColumn="0"/>
            <w:tcW w:w="439" w:type="dxa"/>
            <w:vMerge/>
          </w:tcPr>
          <w:p w14:paraId="40CBB825" w14:textId="77777777" w:rsidR="00462154" w:rsidRPr="00462154" w:rsidRDefault="00462154" w:rsidP="00462154"/>
        </w:tc>
        <w:tc>
          <w:tcPr>
            <w:tcW w:w="2832" w:type="dxa"/>
            <w:vMerge/>
          </w:tcPr>
          <w:p w14:paraId="62644A64"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446" w:type="dxa"/>
            <w:vMerge/>
          </w:tcPr>
          <w:p w14:paraId="3C86CE32"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448" w:type="dxa"/>
            <w:vMerge/>
          </w:tcPr>
          <w:p w14:paraId="1AA13546"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vMerge/>
          </w:tcPr>
          <w:p w14:paraId="3585817E"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3952" w:type="dxa"/>
            <w:vMerge/>
          </w:tcPr>
          <w:p w14:paraId="5DC5880D"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552" w:type="dxa"/>
          </w:tcPr>
          <w:p w14:paraId="7E014D49"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Y</w:t>
            </w:r>
          </w:p>
        </w:tc>
        <w:tc>
          <w:tcPr>
            <w:tcW w:w="536" w:type="dxa"/>
          </w:tcPr>
          <w:p w14:paraId="12FEDF4F"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N</w:t>
            </w:r>
          </w:p>
        </w:tc>
        <w:tc>
          <w:tcPr>
            <w:tcW w:w="638" w:type="dxa"/>
            <w:vMerge/>
          </w:tcPr>
          <w:p w14:paraId="56C9A1DB"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r>
      <w:tr w:rsidR="00462154" w:rsidRPr="00462154" w14:paraId="04C59D72" w14:textId="77777777" w:rsidTr="4822D650">
        <w:trPr>
          <w:trHeight w:val="426"/>
        </w:trPr>
        <w:tc>
          <w:tcPr>
            <w:cnfStyle w:val="001000000000" w:firstRow="0" w:lastRow="0" w:firstColumn="1" w:lastColumn="0" w:oddVBand="0" w:evenVBand="0" w:oddHBand="0" w:evenHBand="0" w:firstRowFirstColumn="0" w:firstRowLastColumn="0" w:lastRowFirstColumn="0" w:lastRowLastColumn="0"/>
            <w:tcW w:w="10481" w:type="dxa"/>
            <w:gridSpan w:val="9"/>
          </w:tcPr>
          <w:p w14:paraId="60CBC807" w14:textId="77777777" w:rsidR="00462154" w:rsidRPr="00564F9E" w:rsidRDefault="00462154" w:rsidP="00462154">
            <w:pPr>
              <w:rPr>
                <w:sz w:val="22"/>
                <w:szCs w:val="24"/>
              </w:rPr>
            </w:pPr>
            <w:r w:rsidRPr="00564F9E">
              <w:rPr>
                <w:sz w:val="22"/>
                <w:szCs w:val="24"/>
              </w:rPr>
              <w:t xml:space="preserve">GENERAL MATTERS </w:t>
            </w:r>
          </w:p>
        </w:tc>
      </w:tr>
      <w:tr w:rsidR="00C0681B" w:rsidRPr="00462154" w14:paraId="414023A4" w14:textId="77777777" w:rsidTr="00263200">
        <w:trPr>
          <w:trHeight w:val="426"/>
        </w:trPr>
        <w:tc>
          <w:tcPr>
            <w:cnfStyle w:val="001000000000" w:firstRow="0" w:lastRow="0" w:firstColumn="1" w:lastColumn="0" w:oddVBand="0" w:evenVBand="0" w:oddHBand="0" w:evenHBand="0" w:firstRowFirstColumn="0" w:firstRowLastColumn="0" w:lastRowFirstColumn="0" w:lastRowLastColumn="0"/>
            <w:tcW w:w="439" w:type="dxa"/>
          </w:tcPr>
          <w:p w14:paraId="2C35DD48" w14:textId="47DAEF17" w:rsidR="00462154" w:rsidRPr="00462154" w:rsidRDefault="00462154" w:rsidP="00462154"/>
        </w:tc>
        <w:tc>
          <w:tcPr>
            <w:tcW w:w="2832" w:type="dxa"/>
          </w:tcPr>
          <w:p w14:paraId="6E1662BE" w14:textId="77777777" w:rsidR="00462154"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Has a Traffic Engineering Consultant been appointed to prepare a Construction Traffic Management Plan (CTMP) and associated report in accordance with requirements of the ‘CTMP Factsheet’</w:t>
            </w:r>
            <w:r w:rsidR="000B53DF" w:rsidRPr="00564F9E">
              <w:rPr>
                <w:sz w:val="22"/>
                <w:szCs w:val="24"/>
              </w:rPr>
              <w:t xml:space="preserve"> and Associated Table</w:t>
            </w:r>
            <w:r w:rsidRPr="00564F9E">
              <w:rPr>
                <w:sz w:val="22"/>
                <w:szCs w:val="24"/>
              </w:rPr>
              <w:t>?</w:t>
            </w:r>
          </w:p>
          <w:p w14:paraId="2976D5D8" w14:textId="5D87EABF" w:rsidR="00307498" w:rsidRPr="00564F9E" w:rsidRDefault="00307498"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446" w:type="dxa"/>
          </w:tcPr>
          <w:p w14:paraId="4EF68C45"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448" w:type="dxa"/>
          </w:tcPr>
          <w:p w14:paraId="637013DF"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tcPr>
          <w:p w14:paraId="5DB745ED"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3952" w:type="dxa"/>
          </w:tcPr>
          <w:p w14:paraId="5B026EDC" w14:textId="04493152"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Provide details</w:t>
            </w:r>
            <w:r w:rsidR="00C77195">
              <w:rPr>
                <w:sz w:val="22"/>
                <w:szCs w:val="24"/>
              </w:rPr>
              <w:t xml:space="preserve"> or justification</w:t>
            </w:r>
            <w:r w:rsidRPr="00564F9E">
              <w:rPr>
                <w:sz w:val="22"/>
                <w:szCs w:val="24"/>
              </w:rPr>
              <w:t>:</w:t>
            </w:r>
          </w:p>
          <w:p w14:paraId="30689616"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p w14:paraId="37529944"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552" w:type="dxa"/>
          </w:tcPr>
          <w:p w14:paraId="76CEA648"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536" w:type="dxa"/>
          </w:tcPr>
          <w:p w14:paraId="70CE1D87"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tcPr>
          <w:p w14:paraId="2E4FAA2C"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r>
      <w:tr w:rsidR="00462154" w:rsidRPr="00462154" w14:paraId="6B924EC8" w14:textId="77777777" w:rsidTr="00263200">
        <w:trPr>
          <w:trHeight w:val="442"/>
        </w:trPr>
        <w:tc>
          <w:tcPr>
            <w:cnfStyle w:val="001000000000" w:firstRow="0" w:lastRow="0" w:firstColumn="1" w:lastColumn="0" w:oddVBand="0" w:evenVBand="0" w:oddHBand="0" w:evenHBand="0" w:firstRowFirstColumn="0" w:firstRowLastColumn="0" w:lastRowFirstColumn="0" w:lastRowLastColumn="0"/>
            <w:tcW w:w="439" w:type="dxa"/>
          </w:tcPr>
          <w:p w14:paraId="54A41342" w14:textId="1EC1BEFA" w:rsidR="00462154" w:rsidRPr="00462154" w:rsidRDefault="00462154" w:rsidP="00122ACC">
            <w:pPr>
              <w:spacing w:after="0"/>
            </w:pPr>
          </w:p>
        </w:tc>
        <w:tc>
          <w:tcPr>
            <w:tcW w:w="2832" w:type="dxa"/>
          </w:tcPr>
          <w:p w14:paraId="3583AC29"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Will there be a requirement to close off any footpaths, lanes or roads?</w:t>
            </w:r>
          </w:p>
        </w:tc>
        <w:tc>
          <w:tcPr>
            <w:tcW w:w="446" w:type="dxa"/>
          </w:tcPr>
          <w:p w14:paraId="17706AED"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448" w:type="dxa"/>
          </w:tcPr>
          <w:p w14:paraId="4EC2CB42"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tcPr>
          <w:p w14:paraId="21FC6F8E"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3952" w:type="dxa"/>
          </w:tcPr>
          <w:p w14:paraId="6C50667C" w14:textId="79EF574B"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Provide details</w:t>
            </w:r>
            <w:r w:rsidR="00C77195">
              <w:rPr>
                <w:sz w:val="22"/>
                <w:szCs w:val="24"/>
              </w:rPr>
              <w:t xml:space="preserve"> or justification</w:t>
            </w:r>
            <w:r w:rsidRPr="00564F9E">
              <w:rPr>
                <w:sz w:val="22"/>
                <w:szCs w:val="24"/>
              </w:rPr>
              <w:t>:</w:t>
            </w:r>
          </w:p>
          <w:p w14:paraId="6378A353"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p w14:paraId="261E7FCB"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p w14:paraId="7B196403"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p w14:paraId="181EBC0E"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552" w:type="dxa"/>
          </w:tcPr>
          <w:p w14:paraId="6E212D64"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536" w:type="dxa"/>
          </w:tcPr>
          <w:p w14:paraId="09D73A09"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tcPr>
          <w:p w14:paraId="20DA238B" w14:textId="77777777" w:rsidR="00462154" w:rsidRPr="00564F9E" w:rsidRDefault="00462154" w:rsidP="00122ACC">
            <w:pPr>
              <w:spacing w:after="0"/>
              <w:cnfStyle w:val="000000000000" w:firstRow="0" w:lastRow="0" w:firstColumn="0" w:lastColumn="0" w:oddVBand="0" w:evenVBand="0" w:oddHBand="0" w:evenHBand="0" w:firstRowFirstColumn="0" w:firstRowLastColumn="0" w:lastRowFirstColumn="0" w:lastRowLastColumn="0"/>
              <w:rPr>
                <w:sz w:val="22"/>
                <w:szCs w:val="24"/>
              </w:rPr>
            </w:pPr>
          </w:p>
        </w:tc>
      </w:tr>
      <w:tr w:rsidR="00C0681B" w:rsidRPr="00462154" w14:paraId="2D96B453" w14:textId="77777777" w:rsidTr="00263200">
        <w:trPr>
          <w:trHeight w:val="442"/>
        </w:trPr>
        <w:tc>
          <w:tcPr>
            <w:cnfStyle w:val="001000000000" w:firstRow="0" w:lastRow="0" w:firstColumn="1" w:lastColumn="0" w:oddVBand="0" w:evenVBand="0" w:oddHBand="0" w:evenHBand="0" w:firstRowFirstColumn="0" w:firstRowLastColumn="0" w:lastRowFirstColumn="0" w:lastRowLastColumn="0"/>
            <w:tcW w:w="439" w:type="dxa"/>
            <w:shd w:val="clear" w:color="auto" w:fill="auto"/>
          </w:tcPr>
          <w:p w14:paraId="66E52CD7" w14:textId="2A9AF07A" w:rsidR="00462154" w:rsidRPr="00462154" w:rsidRDefault="00462154" w:rsidP="00462154"/>
          <w:p w14:paraId="00F61A63" w14:textId="77777777" w:rsidR="00462154" w:rsidRPr="00462154" w:rsidRDefault="00462154" w:rsidP="00462154"/>
        </w:tc>
        <w:tc>
          <w:tcPr>
            <w:tcW w:w="2832" w:type="dxa"/>
            <w:shd w:val="clear" w:color="auto" w:fill="auto"/>
          </w:tcPr>
          <w:p w14:paraId="7C5EF91D" w14:textId="3608D5A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Has a Traffic Management provide</w:t>
            </w:r>
            <w:r w:rsidR="00086A67">
              <w:rPr>
                <w:sz w:val="22"/>
                <w:szCs w:val="24"/>
              </w:rPr>
              <w:t>r</w:t>
            </w:r>
            <w:r w:rsidRPr="00564F9E">
              <w:rPr>
                <w:sz w:val="22"/>
                <w:szCs w:val="24"/>
              </w:rPr>
              <w:t xml:space="preserve"> been engaged to facilitate onsite occupation when required?</w:t>
            </w:r>
          </w:p>
        </w:tc>
        <w:tc>
          <w:tcPr>
            <w:tcW w:w="446" w:type="dxa"/>
            <w:shd w:val="clear" w:color="auto" w:fill="auto"/>
          </w:tcPr>
          <w:p w14:paraId="6287D3BB"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448" w:type="dxa"/>
            <w:shd w:val="clear" w:color="auto" w:fill="auto"/>
          </w:tcPr>
          <w:p w14:paraId="0FD29E9A"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shd w:val="clear" w:color="auto" w:fill="auto"/>
          </w:tcPr>
          <w:p w14:paraId="1E1B427A"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3952" w:type="dxa"/>
            <w:shd w:val="clear" w:color="auto" w:fill="auto"/>
          </w:tcPr>
          <w:p w14:paraId="16D21592" w14:textId="4C00350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r w:rsidRPr="00564F9E">
              <w:rPr>
                <w:sz w:val="22"/>
                <w:szCs w:val="24"/>
              </w:rPr>
              <w:t>Provide details</w:t>
            </w:r>
            <w:r w:rsidR="00C77195">
              <w:rPr>
                <w:sz w:val="22"/>
                <w:szCs w:val="24"/>
              </w:rPr>
              <w:t xml:space="preserve"> or justification</w:t>
            </w:r>
            <w:r w:rsidRPr="00564F9E">
              <w:rPr>
                <w:sz w:val="22"/>
                <w:szCs w:val="24"/>
              </w:rPr>
              <w:t>:</w:t>
            </w:r>
          </w:p>
          <w:p w14:paraId="14922DF3"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p w14:paraId="46F987B0"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p w14:paraId="6DD73E8E"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p w14:paraId="7587C2B2"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p w14:paraId="74452344"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552" w:type="dxa"/>
            <w:shd w:val="clear" w:color="auto" w:fill="auto"/>
          </w:tcPr>
          <w:p w14:paraId="1B66EA9B"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536" w:type="dxa"/>
            <w:shd w:val="clear" w:color="auto" w:fill="auto"/>
          </w:tcPr>
          <w:p w14:paraId="5642FC5F"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c>
          <w:tcPr>
            <w:tcW w:w="638" w:type="dxa"/>
            <w:shd w:val="clear" w:color="auto" w:fill="auto"/>
          </w:tcPr>
          <w:p w14:paraId="62D8ADF6" w14:textId="77777777" w:rsidR="00462154" w:rsidRPr="00564F9E" w:rsidRDefault="00462154" w:rsidP="00462154">
            <w:pPr>
              <w:cnfStyle w:val="000000000000" w:firstRow="0" w:lastRow="0" w:firstColumn="0" w:lastColumn="0" w:oddVBand="0" w:evenVBand="0" w:oddHBand="0" w:evenHBand="0" w:firstRowFirstColumn="0" w:firstRowLastColumn="0" w:lastRowFirstColumn="0" w:lastRowLastColumn="0"/>
              <w:rPr>
                <w:sz w:val="22"/>
                <w:szCs w:val="24"/>
              </w:rPr>
            </w:pPr>
          </w:p>
        </w:tc>
      </w:tr>
    </w:tbl>
    <w:p w14:paraId="00604FCC" w14:textId="77777777" w:rsidR="00263200" w:rsidRDefault="00263200" w:rsidP="009F4ACB">
      <w:pPr>
        <w:rPr>
          <w:lang w:eastAsia="en-AU"/>
        </w:rPr>
      </w:pPr>
    </w:p>
    <w:p w14:paraId="79CB93BB" w14:textId="77777777" w:rsidR="003A45D2" w:rsidRDefault="003A45D2" w:rsidP="003A45D2">
      <w:pPr>
        <w:rPr>
          <w:lang w:eastAsia="en-AU"/>
        </w:rPr>
      </w:pPr>
    </w:p>
    <w:p w14:paraId="265ACA92" w14:textId="77777777" w:rsidR="003A45D2" w:rsidRPr="003A45D2" w:rsidRDefault="003A45D2" w:rsidP="003A45D2">
      <w:pPr>
        <w:rPr>
          <w:lang w:eastAsia="en-AU"/>
        </w:rPr>
      </w:pPr>
    </w:p>
    <w:p w14:paraId="3857C0E8" w14:textId="77777777" w:rsidR="00DB55A7" w:rsidRPr="00DB55A7" w:rsidRDefault="00DB55A7" w:rsidP="00DB55A7">
      <w:pPr>
        <w:rPr>
          <w:lang w:eastAsia="en-AU"/>
        </w:rPr>
      </w:pPr>
    </w:p>
    <w:p w14:paraId="7D002EAC" w14:textId="18D00BC5" w:rsidR="00462154" w:rsidRDefault="00462154" w:rsidP="00263200">
      <w:pPr>
        <w:pStyle w:val="Heading1"/>
        <w:spacing w:before="0"/>
        <w:rPr>
          <w:lang w:eastAsia="en-AU"/>
        </w:rPr>
      </w:pPr>
      <w:r>
        <w:rPr>
          <w:lang w:eastAsia="en-AU"/>
        </w:rPr>
        <w:lastRenderedPageBreak/>
        <w:t>Factsheet</w:t>
      </w:r>
      <w:r w:rsidR="00564F9E">
        <w:rPr>
          <w:lang w:eastAsia="en-AU"/>
        </w:rPr>
        <w:t>: Construction Traffic Management Plans</w:t>
      </w:r>
    </w:p>
    <w:p w14:paraId="43D46086" w14:textId="67913E07" w:rsidR="00462154" w:rsidRPr="00564F9E" w:rsidRDefault="00462154" w:rsidP="00462154">
      <w:pPr>
        <w:pStyle w:val="ListParagraph"/>
        <w:numPr>
          <w:ilvl w:val="0"/>
          <w:numId w:val="9"/>
        </w:numPr>
        <w:rPr>
          <w:sz w:val="22"/>
          <w:szCs w:val="24"/>
          <w:lang w:eastAsia="en-AU"/>
        </w:rPr>
      </w:pPr>
      <w:r w:rsidRPr="00564F9E">
        <w:rPr>
          <w:sz w:val="22"/>
          <w:szCs w:val="24"/>
          <w:lang w:eastAsia="en-AU"/>
        </w:rPr>
        <w:t>A Construction Traffic Management Plan (CTMP) will typically be required by Council for all major developments.</w:t>
      </w:r>
    </w:p>
    <w:p w14:paraId="4587D38A" w14:textId="77777777" w:rsidR="00462154" w:rsidRPr="00564F9E" w:rsidRDefault="00462154" w:rsidP="00462154">
      <w:pPr>
        <w:pStyle w:val="ListParagraph"/>
        <w:numPr>
          <w:ilvl w:val="0"/>
          <w:numId w:val="9"/>
        </w:numPr>
        <w:rPr>
          <w:sz w:val="22"/>
          <w:szCs w:val="24"/>
          <w:lang w:eastAsia="en-AU"/>
        </w:rPr>
      </w:pPr>
      <w:r w:rsidRPr="00564F9E">
        <w:rPr>
          <w:sz w:val="22"/>
          <w:szCs w:val="24"/>
          <w:lang w:eastAsia="en-AU"/>
        </w:rPr>
        <w:t>The CTMP should be prepared by a qualified and experienced traffic engineering consultant.</w:t>
      </w:r>
    </w:p>
    <w:p w14:paraId="06CB2D54" w14:textId="420AF42D" w:rsidR="00462154" w:rsidRPr="00564F9E" w:rsidRDefault="00462154" w:rsidP="00462154">
      <w:pPr>
        <w:pStyle w:val="ListParagraph"/>
        <w:numPr>
          <w:ilvl w:val="0"/>
          <w:numId w:val="9"/>
        </w:numPr>
        <w:rPr>
          <w:sz w:val="22"/>
          <w:szCs w:val="24"/>
          <w:lang w:eastAsia="en-AU"/>
        </w:rPr>
      </w:pPr>
      <w:r w:rsidRPr="00564F9E">
        <w:rPr>
          <w:sz w:val="22"/>
          <w:szCs w:val="24"/>
          <w:lang w:eastAsia="en-AU"/>
        </w:rPr>
        <w:t>The CTMP shall be submitted for approval at the start of a project</w:t>
      </w:r>
      <w:r w:rsidR="00E80FA6">
        <w:rPr>
          <w:sz w:val="22"/>
          <w:szCs w:val="24"/>
          <w:lang w:eastAsia="en-AU"/>
        </w:rPr>
        <w:t xml:space="preserve"> (before construction commences)</w:t>
      </w:r>
      <w:r w:rsidRPr="00564F9E">
        <w:rPr>
          <w:sz w:val="22"/>
          <w:szCs w:val="24"/>
          <w:lang w:eastAsia="en-AU"/>
        </w:rPr>
        <w:t xml:space="preserve">. </w:t>
      </w:r>
    </w:p>
    <w:p w14:paraId="3B969AFA" w14:textId="77777777" w:rsidR="00462154" w:rsidRPr="00564F9E" w:rsidRDefault="00462154" w:rsidP="00462154">
      <w:pPr>
        <w:pStyle w:val="ListParagraph"/>
        <w:numPr>
          <w:ilvl w:val="0"/>
          <w:numId w:val="9"/>
        </w:numPr>
        <w:rPr>
          <w:sz w:val="22"/>
          <w:szCs w:val="24"/>
          <w:lang w:eastAsia="en-AU"/>
        </w:rPr>
      </w:pPr>
      <w:r w:rsidRPr="00564F9E">
        <w:rPr>
          <w:sz w:val="22"/>
          <w:szCs w:val="24"/>
          <w:lang w:eastAsia="en-AU"/>
        </w:rPr>
        <w:t>The CTMP must clearly describe the works method.  This will typically include details of:</w:t>
      </w:r>
    </w:p>
    <w:p w14:paraId="34FC236A" w14:textId="33A48E82" w:rsidR="00FA7C63" w:rsidRPr="00564F9E" w:rsidRDefault="00462154" w:rsidP="00FA7C63">
      <w:pPr>
        <w:pStyle w:val="ListParagraph"/>
        <w:numPr>
          <w:ilvl w:val="1"/>
          <w:numId w:val="10"/>
        </w:numPr>
        <w:rPr>
          <w:sz w:val="22"/>
          <w:szCs w:val="24"/>
          <w:lang w:eastAsia="en-AU"/>
        </w:rPr>
      </w:pPr>
      <w:r w:rsidRPr="00564F9E">
        <w:rPr>
          <w:sz w:val="22"/>
          <w:szCs w:val="24"/>
          <w:lang w:eastAsia="en-AU"/>
        </w:rPr>
        <w:t>the location of the work site</w:t>
      </w:r>
    </w:p>
    <w:p w14:paraId="08A8FB25" w14:textId="0AC56C44" w:rsidR="002D2478" w:rsidRPr="00A7662B" w:rsidRDefault="00006806" w:rsidP="00FA732A">
      <w:pPr>
        <w:pStyle w:val="ListParagraph"/>
        <w:numPr>
          <w:ilvl w:val="1"/>
          <w:numId w:val="10"/>
        </w:numPr>
        <w:rPr>
          <w:sz w:val="22"/>
          <w:szCs w:val="24"/>
          <w:lang w:eastAsia="en-AU"/>
        </w:rPr>
      </w:pPr>
      <w:r w:rsidRPr="00A7662B">
        <w:rPr>
          <w:sz w:val="22"/>
          <w:szCs w:val="24"/>
          <w:lang w:eastAsia="en-AU"/>
        </w:rPr>
        <w:t xml:space="preserve">how </w:t>
      </w:r>
      <w:r w:rsidR="00FA7C63" w:rsidRPr="00A7662B">
        <w:rPr>
          <w:sz w:val="22"/>
          <w:szCs w:val="24"/>
          <w:lang w:eastAsia="en-AU"/>
        </w:rPr>
        <w:t xml:space="preserve">worker parking </w:t>
      </w:r>
      <w:r w:rsidRPr="00A7662B">
        <w:rPr>
          <w:sz w:val="22"/>
          <w:szCs w:val="24"/>
          <w:lang w:eastAsia="en-AU"/>
        </w:rPr>
        <w:t>will be managed</w:t>
      </w:r>
    </w:p>
    <w:p w14:paraId="4F83CA00" w14:textId="77777777" w:rsidR="00462154" w:rsidRPr="00A7662B" w:rsidRDefault="00462154" w:rsidP="00462154">
      <w:pPr>
        <w:pStyle w:val="ListParagraph"/>
        <w:numPr>
          <w:ilvl w:val="1"/>
          <w:numId w:val="10"/>
        </w:numPr>
        <w:rPr>
          <w:sz w:val="22"/>
          <w:szCs w:val="24"/>
          <w:lang w:eastAsia="en-AU"/>
        </w:rPr>
      </w:pPr>
      <w:r w:rsidRPr="00A7662B">
        <w:rPr>
          <w:sz w:val="22"/>
          <w:szCs w:val="24"/>
          <w:lang w:eastAsia="en-AU"/>
        </w:rPr>
        <w:t>duration of works</w:t>
      </w:r>
    </w:p>
    <w:p w14:paraId="7B6D861B" w14:textId="4525C56F" w:rsidR="002D2478" w:rsidRPr="00A7662B" w:rsidRDefault="002D2478" w:rsidP="00462154">
      <w:pPr>
        <w:pStyle w:val="ListParagraph"/>
        <w:numPr>
          <w:ilvl w:val="1"/>
          <w:numId w:val="10"/>
        </w:numPr>
        <w:rPr>
          <w:sz w:val="22"/>
          <w:szCs w:val="24"/>
          <w:lang w:eastAsia="en-AU"/>
        </w:rPr>
      </w:pPr>
      <w:r w:rsidRPr="00A7662B">
        <w:rPr>
          <w:sz w:val="22"/>
          <w:szCs w:val="24"/>
          <w:lang w:eastAsia="en-AU"/>
        </w:rPr>
        <w:t xml:space="preserve">Truck movements </w:t>
      </w:r>
      <w:r w:rsidR="00CA2168" w:rsidRPr="00A7662B">
        <w:rPr>
          <w:sz w:val="22"/>
          <w:szCs w:val="24"/>
          <w:lang w:eastAsia="en-AU"/>
        </w:rPr>
        <w:t>including</w:t>
      </w:r>
      <w:r w:rsidRPr="00A7662B">
        <w:rPr>
          <w:sz w:val="22"/>
          <w:szCs w:val="24"/>
          <w:lang w:eastAsia="en-AU"/>
        </w:rPr>
        <w:t xml:space="preserve"> volume of trucks, route of trucks </w:t>
      </w:r>
      <w:r w:rsidR="00006806" w:rsidRPr="00A7662B">
        <w:rPr>
          <w:sz w:val="22"/>
          <w:szCs w:val="24"/>
          <w:lang w:eastAsia="en-AU"/>
        </w:rPr>
        <w:t>to</w:t>
      </w:r>
      <w:r w:rsidR="005E1E6E" w:rsidRPr="00A7662B">
        <w:rPr>
          <w:sz w:val="22"/>
          <w:szCs w:val="24"/>
          <w:lang w:eastAsia="en-AU"/>
        </w:rPr>
        <w:t xml:space="preserve"> and from</w:t>
      </w:r>
      <w:r w:rsidR="00006806" w:rsidRPr="00A7662B">
        <w:rPr>
          <w:sz w:val="22"/>
          <w:szCs w:val="24"/>
          <w:lang w:eastAsia="en-AU"/>
        </w:rPr>
        <w:t xml:space="preserve"> the site</w:t>
      </w:r>
      <w:r w:rsidRPr="00A7662B">
        <w:rPr>
          <w:sz w:val="22"/>
          <w:szCs w:val="24"/>
          <w:lang w:eastAsia="en-AU"/>
        </w:rPr>
        <w:t xml:space="preserve">, listed truck staging area and </w:t>
      </w:r>
      <w:r w:rsidR="00CA2168" w:rsidRPr="00A7662B">
        <w:rPr>
          <w:sz w:val="22"/>
          <w:szCs w:val="24"/>
          <w:lang w:eastAsia="en-AU"/>
        </w:rPr>
        <w:t xml:space="preserve">swept paths for the largest vehicle </w:t>
      </w:r>
      <w:r w:rsidR="005E1E6E" w:rsidRPr="00A7662B">
        <w:rPr>
          <w:sz w:val="22"/>
          <w:szCs w:val="24"/>
          <w:lang w:eastAsia="en-AU"/>
        </w:rPr>
        <w:t>entering and exiting the site.</w:t>
      </w:r>
    </w:p>
    <w:p w14:paraId="2B696B2A" w14:textId="58313900" w:rsidR="00462154" w:rsidRPr="00A7662B" w:rsidRDefault="00462154" w:rsidP="00462154">
      <w:pPr>
        <w:pStyle w:val="ListParagraph"/>
        <w:numPr>
          <w:ilvl w:val="1"/>
          <w:numId w:val="10"/>
        </w:numPr>
        <w:rPr>
          <w:sz w:val="22"/>
          <w:lang w:eastAsia="en-AU"/>
        </w:rPr>
      </w:pPr>
      <w:r w:rsidRPr="00A7662B">
        <w:rPr>
          <w:sz w:val="22"/>
          <w:lang w:eastAsia="en-AU"/>
        </w:rPr>
        <w:t>consideration of all other road users, including motor vehicles, public transport, pedestrians, cyclists</w:t>
      </w:r>
      <w:r w:rsidR="2450EFED" w:rsidRPr="00A7662B">
        <w:rPr>
          <w:sz w:val="22"/>
          <w:lang w:eastAsia="en-AU"/>
        </w:rPr>
        <w:t>, including any detours for vehicles and pedestrians.</w:t>
      </w:r>
    </w:p>
    <w:p w14:paraId="06410287" w14:textId="77777777" w:rsidR="00462154" w:rsidRPr="00A7662B" w:rsidRDefault="00462154" w:rsidP="00462154">
      <w:pPr>
        <w:pStyle w:val="ListParagraph"/>
        <w:numPr>
          <w:ilvl w:val="1"/>
          <w:numId w:val="10"/>
        </w:numPr>
        <w:rPr>
          <w:sz w:val="22"/>
          <w:szCs w:val="24"/>
          <w:lang w:eastAsia="en-AU"/>
        </w:rPr>
      </w:pPr>
      <w:r w:rsidRPr="00A7662B">
        <w:rPr>
          <w:sz w:val="22"/>
          <w:szCs w:val="24"/>
          <w:lang w:eastAsia="en-AU"/>
        </w:rPr>
        <w:t>frequency and duration of any proposed road or footpath closures</w:t>
      </w:r>
    </w:p>
    <w:p w14:paraId="070AA779" w14:textId="77777777" w:rsidR="00462154" w:rsidRPr="00A7662B" w:rsidRDefault="00462154" w:rsidP="00462154">
      <w:pPr>
        <w:pStyle w:val="ListParagraph"/>
        <w:numPr>
          <w:ilvl w:val="1"/>
          <w:numId w:val="10"/>
        </w:numPr>
        <w:rPr>
          <w:sz w:val="22"/>
          <w:szCs w:val="24"/>
          <w:lang w:eastAsia="en-AU"/>
        </w:rPr>
      </w:pPr>
      <w:r w:rsidRPr="00A7662B">
        <w:rPr>
          <w:sz w:val="22"/>
          <w:szCs w:val="24"/>
          <w:lang w:eastAsia="en-AU"/>
        </w:rPr>
        <w:t>third party approvals such as VicRoads, Public Transport Victoria, Yarra Trams and bus companies</w:t>
      </w:r>
    </w:p>
    <w:p w14:paraId="3EC789CD" w14:textId="77777777" w:rsidR="00462154" w:rsidRPr="00A7662B" w:rsidRDefault="00462154" w:rsidP="00462154">
      <w:pPr>
        <w:pStyle w:val="ListParagraph"/>
        <w:numPr>
          <w:ilvl w:val="1"/>
          <w:numId w:val="10"/>
        </w:numPr>
        <w:rPr>
          <w:sz w:val="22"/>
          <w:szCs w:val="24"/>
          <w:lang w:eastAsia="en-AU"/>
        </w:rPr>
      </w:pPr>
      <w:r w:rsidRPr="00A7662B">
        <w:rPr>
          <w:sz w:val="22"/>
          <w:szCs w:val="24"/>
          <w:lang w:eastAsia="en-AU"/>
        </w:rPr>
        <w:t>the method of communication or notification to surrounding properties and major stakeholders</w:t>
      </w:r>
    </w:p>
    <w:p w14:paraId="07FE43D6" w14:textId="77777777" w:rsidR="00462154" w:rsidRPr="00A7662B" w:rsidRDefault="00462154" w:rsidP="00462154">
      <w:pPr>
        <w:pStyle w:val="ListParagraph"/>
        <w:numPr>
          <w:ilvl w:val="1"/>
          <w:numId w:val="10"/>
        </w:numPr>
        <w:rPr>
          <w:sz w:val="22"/>
          <w:szCs w:val="24"/>
          <w:lang w:eastAsia="en-AU"/>
        </w:rPr>
      </w:pPr>
      <w:r w:rsidRPr="00A7662B">
        <w:rPr>
          <w:sz w:val="22"/>
          <w:szCs w:val="24"/>
          <w:lang w:eastAsia="en-AU"/>
        </w:rPr>
        <w:t>the scheduled commencement date and the length of the project and a description and sub-plans for each stage of the works with timelines (scheduled dates)</w:t>
      </w:r>
    </w:p>
    <w:p w14:paraId="407D0B5C" w14:textId="3E775CC8" w:rsidR="00462154" w:rsidRPr="00A7662B" w:rsidRDefault="00462154" w:rsidP="00462154">
      <w:pPr>
        <w:pStyle w:val="ListParagraph"/>
        <w:numPr>
          <w:ilvl w:val="1"/>
          <w:numId w:val="10"/>
        </w:numPr>
        <w:rPr>
          <w:sz w:val="22"/>
          <w:szCs w:val="24"/>
          <w:lang w:eastAsia="en-AU"/>
        </w:rPr>
      </w:pPr>
      <w:r w:rsidRPr="00A7662B">
        <w:rPr>
          <w:sz w:val="22"/>
          <w:szCs w:val="24"/>
          <w:lang w:eastAsia="en-AU"/>
        </w:rPr>
        <w:t xml:space="preserve">indication of occupancy of kerbside space not in front of the construction site.  This will require written approval from the adjacent property owner or occupier. If the adjoining owner doesn’t agree, the approval of the extended </w:t>
      </w:r>
      <w:r w:rsidR="0057023F" w:rsidRPr="00A7662B">
        <w:rPr>
          <w:sz w:val="22"/>
          <w:szCs w:val="24"/>
          <w:lang w:eastAsia="en-AU"/>
        </w:rPr>
        <w:t>works</w:t>
      </w:r>
      <w:r w:rsidRPr="00A7662B">
        <w:rPr>
          <w:sz w:val="22"/>
          <w:szCs w:val="24"/>
          <w:lang w:eastAsia="en-AU"/>
        </w:rPr>
        <w:t xml:space="preserve"> zone is at the discretion of Banyule City Council. </w:t>
      </w:r>
    </w:p>
    <w:p w14:paraId="385A98A8" w14:textId="07292C4C" w:rsidR="00584A4D" w:rsidRPr="00A7662B" w:rsidRDefault="00462154" w:rsidP="00462154">
      <w:pPr>
        <w:pStyle w:val="ListParagraph"/>
        <w:numPr>
          <w:ilvl w:val="1"/>
          <w:numId w:val="10"/>
        </w:numPr>
        <w:rPr>
          <w:sz w:val="22"/>
          <w:szCs w:val="24"/>
          <w:lang w:eastAsia="en-AU"/>
        </w:rPr>
      </w:pPr>
      <w:r w:rsidRPr="00A7662B">
        <w:rPr>
          <w:sz w:val="22"/>
          <w:szCs w:val="24"/>
          <w:lang w:eastAsia="en-AU"/>
        </w:rPr>
        <w:t>provision of scaled functional traffic layout</w:t>
      </w:r>
      <w:r w:rsidR="00FA732A" w:rsidRPr="00A7662B">
        <w:rPr>
          <w:sz w:val="22"/>
          <w:szCs w:val="24"/>
          <w:lang w:eastAsia="en-AU"/>
        </w:rPr>
        <w:t xml:space="preserve"> (Traffic Guidance System, TGS)</w:t>
      </w:r>
      <w:r w:rsidRPr="00A7662B">
        <w:rPr>
          <w:sz w:val="22"/>
          <w:szCs w:val="24"/>
          <w:lang w:eastAsia="en-AU"/>
        </w:rPr>
        <w:t xml:space="preserve"> plans</w:t>
      </w:r>
      <w:r w:rsidR="00FA732A" w:rsidRPr="00A7662B">
        <w:rPr>
          <w:sz w:val="22"/>
          <w:szCs w:val="24"/>
          <w:lang w:eastAsia="en-AU"/>
        </w:rPr>
        <w:t xml:space="preserve"> for all construction stages.</w:t>
      </w:r>
    </w:p>
    <w:p w14:paraId="6148EACC" w14:textId="77777777" w:rsidR="00584A4D" w:rsidRPr="00A7662B" w:rsidRDefault="00584A4D" w:rsidP="00584A4D">
      <w:pPr>
        <w:pStyle w:val="ListParagraph"/>
        <w:numPr>
          <w:ilvl w:val="0"/>
          <w:numId w:val="10"/>
        </w:numPr>
        <w:rPr>
          <w:sz w:val="22"/>
          <w:szCs w:val="24"/>
          <w:lang w:eastAsia="en-AU"/>
        </w:rPr>
      </w:pPr>
    </w:p>
    <w:p w14:paraId="7B5A5833" w14:textId="25F1AD01" w:rsidR="00462154" w:rsidRDefault="00462154" w:rsidP="5F143C54">
      <w:pPr>
        <w:spacing w:after="0"/>
        <w:rPr>
          <w:sz w:val="22"/>
          <w:lang w:eastAsia="en-AU"/>
        </w:rPr>
      </w:pPr>
      <w:r w:rsidRPr="00A7662B">
        <w:rPr>
          <w:sz w:val="22"/>
          <w:lang w:eastAsia="en-AU"/>
        </w:rPr>
        <w:t>Plans included in the CTMP</w:t>
      </w:r>
      <w:r w:rsidR="00584A4D" w:rsidRPr="00A7662B">
        <w:rPr>
          <w:sz w:val="22"/>
          <w:lang w:eastAsia="en-AU"/>
        </w:rPr>
        <w:t xml:space="preserve"> must be an</w:t>
      </w:r>
      <w:r w:rsidRPr="00A7662B">
        <w:rPr>
          <w:sz w:val="22"/>
          <w:lang w:eastAsia="en-AU"/>
        </w:rPr>
        <w:t xml:space="preserve"> </w:t>
      </w:r>
      <w:r w:rsidR="00955DB1" w:rsidRPr="00A7662B">
        <w:rPr>
          <w:sz w:val="22"/>
          <w:lang w:eastAsia="en-AU"/>
        </w:rPr>
        <w:t>appropriate</w:t>
      </w:r>
      <w:r w:rsidRPr="00A7662B">
        <w:rPr>
          <w:sz w:val="22"/>
          <w:lang w:eastAsia="en-AU"/>
        </w:rPr>
        <w:t xml:space="preserve"> scale</w:t>
      </w:r>
      <w:r w:rsidRPr="5F143C54">
        <w:rPr>
          <w:sz w:val="22"/>
          <w:lang w:eastAsia="en-AU"/>
        </w:rPr>
        <w:t xml:space="preserve"> and indicate details of all construction related infrastructure outside the property line, areas to be occupied by the works, width of footpath, location of street furniture, layout of existing parking and restrictions, carriageway layout, including traffic lanes, tram reserve, traffic signals, traffic signs and line marking. </w:t>
      </w:r>
    </w:p>
    <w:p w14:paraId="217D5D41" w14:textId="1BBC39C2" w:rsidR="00462154" w:rsidRDefault="00462154" w:rsidP="5F143C54">
      <w:pPr>
        <w:spacing w:after="0"/>
        <w:rPr>
          <w:sz w:val="22"/>
          <w:lang w:eastAsia="en-AU"/>
        </w:rPr>
      </w:pPr>
    </w:p>
    <w:p w14:paraId="0FC9FB72" w14:textId="5EC91298" w:rsidR="00462154" w:rsidRDefault="00462154" w:rsidP="000C57DC">
      <w:pPr>
        <w:spacing w:after="0"/>
        <w:rPr>
          <w:sz w:val="22"/>
          <w:lang w:eastAsia="en-AU"/>
        </w:rPr>
      </w:pPr>
      <w:r w:rsidRPr="5F143C54">
        <w:rPr>
          <w:sz w:val="22"/>
          <w:lang w:eastAsia="en-AU"/>
        </w:rPr>
        <w:t xml:space="preserve">Cross sections should be at a larger scale. The plan should be adequately dimensioned and distances relative to Council's infrastructure must also be included. All plans shall have a north </w:t>
      </w:r>
      <w:r w:rsidR="005550CF" w:rsidRPr="5F143C54">
        <w:rPr>
          <w:sz w:val="22"/>
          <w:lang w:eastAsia="en-AU"/>
        </w:rPr>
        <w:t>point,</w:t>
      </w:r>
      <w:r w:rsidRPr="5F143C54">
        <w:rPr>
          <w:sz w:val="22"/>
          <w:lang w:eastAsia="en-AU"/>
        </w:rPr>
        <w:t xml:space="preserve"> and streets clearly labelled.</w:t>
      </w:r>
    </w:p>
    <w:p w14:paraId="19A50366" w14:textId="77777777" w:rsidR="000C57DC" w:rsidRDefault="000C57DC" w:rsidP="000C57DC">
      <w:pPr>
        <w:spacing w:after="0"/>
        <w:rPr>
          <w:sz w:val="22"/>
          <w:szCs w:val="24"/>
          <w:lang w:eastAsia="en-AU"/>
        </w:rPr>
      </w:pPr>
    </w:p>
    <w:p w14:paraId="34BADCA1" w14:textId="1EC9E7D3" w:rsidR="00F225EF" w:rsidRPr="00564F9E" w:rsidRDefault="00F225EF" w:rsidP="5F143C54">
      <w:pPr>
        <w:spacing w:after="0"/>
        <w:rPr>
          <w:sz w:val="22"/>
          <w:lang w:eastAsia="en-AU"/>
        </w:rPr>
      </w:pPr>
      <w:r w:rsidRPr="5F143C54">
        <w:rPr>
          <w:sz w:val="22"/>
          <w:lang w:eastAsia="en-AU"/>
        </w:rPr>
        <w:t xml:space="preserve">Further details on the minimum requirements for a Construction Traffic Management Plan (CTMP) are outlined in </w:t>
      </w:r>
      <w:r w:rsidR="00627AB9" w:rsidRPr="5F143C54">
        <w:rPr>
          <w:sz w:val="22"/>
          <w:lang w:eastAsia="en-AU"/>
        </w:rPr>
        <w:t>Table 2 on page 3</w:t>
      </w:r>
      <w:r w:rsidRPr="5F143C54">
        <w:rPr>
          <w:sz w:val="22"/>
          <w:lang w:eastAsia="en-AU"/>
        </w:rPr>
        <w:t xml:space="preserve">. To assist with timely review, please complete the table by indicating where each section can be found within your CTMP or write ‘noted’ where applicable. </w:t>
      </w:r>
    </w:p>
    <w:p w14:paraId="3D7655A1" w14:textId="58EFFE44" w:rsidR="00F225EF" w:rsidRPr="00564F9E" w:rsidRDefault="00F225EF" w:rsidP="5F143C54">
      <w:pPr>
        <w:spacing w:after="0"/>
        <w:rPr>
          <w:sz w:val="22"/>
          <w:lang w:eastAsia="en-AU"/>
        </w:rPr>
      </w:pPr>
    </w:p>
    <w:p w14:paraId="623A0DAB" w14:textId="43567812" w:rsidR="00F225EF" w:rsidRPr="00564F9E" w:rsidRDefault="00F225EF" w:rsidP="000C57DC">
      <w:pPr>
        <w:spacing w:after="0"/>
        <w:rPr>
          <w:sz w:val="22"/>
          <w:lang w:eastAsia="en-AU"/>
        </w:rPr>
      </w:pPr>
      <w:r w:rsidRPr="5F143C54">
        <w:rPr>
          <w:sz w:val="22"/>
          <w:lang w:eastAsia="en-AU"/>
        </w:rPr>
        <w:t>For any questions regarding the general requirements of the CTMP, please contact Customer Service on (03) 9490 4222 and request to speak with the Traffic &amp; Transport Team.</w:t>
      </w:r>
    </w:p>
    <w:bookmarkEnd w:id="2"/>
    <w:p w14:paraId="23A7B81B" w14:textId="4D2E907F" w:rsidR="007A08CF" w:rsidRDefault="007A08CF" w:rsidP="00F36CB5">
      <w:pPr>
        <w:rPr>
          <w:sz w:val="22"/>
          <w:szCs w:val="24"/>
          <w:lang w:eastAsia="en-AU"/>
        </w:rPr>
      </w:pPr>
    </w:p>
    <w:p w14:paraId="0E7DC1F5" w14:textId="6F1D2ECA" w:rsidR="007B2A53" w:rsidRPr="00564F9E" w:rsidRDefault="00564F9E" w:rsidP="00564F9E">
      <w:pPr>
        <w:pStyle w:val="Caption"/>
        <w:keepNext/>
        <w:jc w:val="center"/>
        <w:rPr>
          <w:sz w:val="36"/>
          <w:szCs w:val="24"/>
        </w:rPr>
      </w:pPr>
      <w:r w:rsidRPr="00A7662B">
        <w:rPr>
          <w:sz w:val="36"/>
          <w:szCs w:val="24"/>
        </w:rPr>
        <w:lastRenderedPageBreak/>
        <w:t xml:space="preserve">Table 2 | </w:t>
      </w:r>
      <w:r w:rsidR="00E42D31" w:rsidRPr="00A7662B">
        <w:rPr>
          <w:sz w:val="36"/>
          <w:szCs w:val="24"/>
        </w:rPr>
        <w:t>CTMP Checklist</w:t>
      </w:r>
    </w:p>
    <w:tbl>
      <w:tblPr>
        <w:tblStyle w:val="TableGrid"/>
        <w:tblW w:w="0" w:type="auto"/>
        <w:tblLook w:val="04A0" w:firstRow="1" w:lastRow="0" w:firstColumn="1" w:lastColumn="0" w:noHBand="0" w:noVBand="1"/>
      </w:tblPr>
      <w:tblGrid>
        <w:gridCol w:w="594"/>
        <w:gridCol w:w="5952"/>
        <w:gridCol w:w="3827"/>
      </w:tblGrid>
      <w:tr w:rsidR="007B2A53" w:rsidRPr="00675C90" w14:paraId="3DA772F0" w14:textId="77777777" w:rsidTr="00980359">
        <w:tc>
          <w:tcPr>
            <w:tcW w:w="590" w:type="dxa"/>
          </w:tcPr>
          <w:p w14:paraId="6B153FB7" w14:textId="77777777" w:rsidR="007B2A53" w:rsidRPr="00675C90" w:rsidRDefault="007B2A53" w:rsidP="00152465">
            <w:pPr>
              <w:rPr>
                <w:rFonts w:cs="Open Sans"/>
                <w:color w:val="auto"/>
                <w:sz w:val="22"/>
              </w:rPr>
            </w:pPr>
            <w:r w:rsidRPr="003106F8">
              <w:rPr>
                <w:rFonts w:eastAsia="DengXian" w:cs="Open Sans"/>
                <w:b/>
                <w:bCs/>
                <w:sz w:val="22"/>
              </w:rPr>
              <w:t>No.</w:t>
            </w:r>
          </w:p>
        </w:tc>
        <w:tc>
          <w:tcPr>
            <w:tcW w:w="5952" w:type="dxa"/>
          </w:tcPr>
          <w:p w14:paraId="293A4C50" w14:textId="77777777" w:rsidR="007B2A53" w:rsidRPr="00675C90" w:rsidRDefault="007B2A53" w:rsidP="00152465">
            <w:pPr>
              <w:rPr>
                <w:rFonts w:eastAsia="DengXian" w:cs="Open Sans"/>
                <w:b/>
                <w:bCs/>
                <w:sz w:val="22"/>
              </w:rPr>
            </w:pPr>
            <w:r w:rsidRPr="00675C90">
              <w:rPr>
                <w:rFonts w:eastAsia="DengXian" w:cs="Open Sans"/>
                <w:b/>
                <w:bCs/>
                <w:sz w:val="22"/>
              </w:rPr>
              <w:t>Traffic Comments</w:t>
            </w:r>
          </w:p>
        </w:tc>
        <w:tc>
          <w:tcPr>
            <w:tcW w:w="3827" w:type="dxa"/>
          </w:tcPr>
          <w:p w14:paraId="3C8E6437" w14:textId="77777777" w:rsidR="007B2A53" w:rsidRPr="00675C90" w:rsidRDefault="007B2A53" w:rsidP="00152465">
            <w:pPr>
              <w:rPr>
                <w:rFonts w:eastAsia="DengXian" w:cs="Open Sans"/>
                <w:b/>
                <w:bCs/>
                <w:sz w:val="22"/>
              </w:rPr>
            </w:pPr>
            <w:r w:rsidRPr="00675C90">
              <w:rPr>
                <w:rFonts w:eastAsia="DengXian" w:cs="Open Sans"/>
                <w:b/>
                <w:bCs/>
                <w:sz w:val="22"/>
              </w:rPr>
              <w:t>Response</w:t>
            </w:r>
          </w:p>
        </w:tc>
      </w:tr>
      <w:tr w:rsidR="007B2A53" w:rsidRPr="00675C90" w14:paraId="50B18A5E" w14:textId="77777777" w:rsidTr="00980359">
        <w:tc>
          <w:tcPr>
            <w:tcW w:w="10369" w:type="dxa"/>
            <w:gridSpan w:val="3"/>
            <w:shd w:val="clear" w:color="auto" w:fill="DFDCD4" w:themeFill="background2" w:themeFillShade="E6"/>
          </w:tcPr>
          <w:p w14:paraId="5BF13CAC" w14:textId="77777777" w:rsidR="007B2A53" w:rsidRPr="00675C90" w:rsidRDefault="007B2A53" w:rsidP="00152465">
            <w:pPr>
              <w:rPr>
                <w:rFonts w:eastAsia="DengXian" w:cs="Open Sans"/>
                <w:b/>
                <w:bCs/>
                <w:sz w:val="22"/>
              </w:rPr>
            </w:pPr>
            <w:r w:rsidRPr="00675C90">
              <w:rPr>
                <w:rFonts w:eastAsia="DengXian" w:cs="Open Sans"/>
                <w:b/>
                <w:bCs/>
                <w:sz w:val="22"/>
              </w:rPr>
              <w:t>Parking</w:t>
            </w:r>
          </w:p>
        </w:tc>
      </w:tr>
      <w:tr w:rsidR="007B2A53" w:rsidRPr="00675C90" w14:paraId="406AA15F" w14:textId="77777777" w:rsidTr="00980359">
        <w:tc>
          <w:tcPr>
            <w:tcW w:w="590" w:type="dxa"/>
          </w:tcPr>
          <w:p w14:paraId="461629F7" w14:textId="19904672" w:rsidR="007B2A53" w:rsidRPr="00675C90" w:rsidRDefault="00DB55A7" w:rsidP="00152465">
            <w:pPr>
              <w:rPr>
                <w:rFonts w:cs="Open Sans"/>
                <w:color w:val="2A3547" w:themeColor="text1"/>
                <w:sz w:val="22"/>
              </w:rPr>
            </w:pPr>
            <w:r>
              <w:rPr>
                <w:rFonts w:cs="Open Sans"/>
                <w:color w:val="2A3547" w:themeColor="text1"/>
                <w:sz w:val="22"/>
              </w:rPr>
              <w:t>1</w:t>
            </w:r>
          </w:p>
        </w:tc>
        <w:tc>
          <w:tcPr>
            <w:tcW w:w="5952" w:type="dxa"/>
          </w:tcPr>
          <w:p w14:paraId="5B54BF32" w14:textId="12D0B048" w:rsidR="007B2A53" w:rsidRPr="00675C90" w:rsidRDefault="007B2A53" w:rsidP="00152465">
            <w:pPr>
              <w:spacing w:line="252" w:lineRule="auto"/>
              <w:rPr>
                <w:rFonts w:cs="Open Sans"/>
                <w:b/>
                <w:bCs/>
                <w:color w:val="2A3547" w:themeColor="text1"/>
                <w:sz w:val="22"/>
                <w:lang w:val="en-US"/>
              </w:rPr>
            </w:pPr>
            <w:r w:rsidRPr="00675C90">
              <w:rPr>
                <w:rFonts w:cs="Open Sans"/>
                <w:b/>
                <w:bCs/>
                <w:color w:val="2A3547" w:themeColor="text1"/>
                <w:sz w:val="22"/>
                <w:lang w:val="en-US"/>
              </w:rPr>
              <w:t xml:space="preserve">Worker Parking and </w:t>
            </w:r>
            <w:r w:rsidR="00545F0E">
              <w:rPr>
                <w:rFonts w:cs="Open Sans"/>
                <w:b/>
                <w:bCs/>
                <w:color w:val="2A3547" w:themeColor="text1"/>
                <w:sz w:val="22"/>
                <w:lang w:val="en-US"/>
              </w:rPr>
              <w:t xml:space="preserve">Site </w:t>
            </w:r>
            <w:r w:rsidRPr="00675C90">
              <w:rPr>
                <w:rFonts w:cs="Open Sans"/>
                <w:b/>
                <w:bCs/>
                <w:color w:val="2A3547" w:themeColor="text1"/>
                <w:sz w:val="22"/>
                <w:lang w:val="en-US"/>
              </w:rPr>
              <w:t xml:space="preserve">Storage: </w:t>
            </w:r>
            <w:r w:rsidRPr="00675C90">
              <w:rPr>
                <w:rFonts w:cs="Open Sans"/>
                <w:color w:val="2A3547" w:themeColor="text1"/>
                <w:sz w:val="22"/>
                <w:lang w:val="en-US"/>
              </w:rPr>
              <w:t>Explain how worker parking will be managed during construction.</w:t>
            </w:r>
          </w:p>
          <w:p w14:paraId="5D37D287" w14:textId="61015CB9" w:rsidR="007B2A53" w:rsidRPr="00675C90" w:rsidRDefault="007B2A53" w:rsidP="007B2A53">
            <w:pPr>
              <w:pStyle w:val="ListParagraph"/>
              <w:numPr>
                <w:ilvl w:val="0"/>
                <w:numId w:val="13"/>
              </w:numPr>
              <w:spacing w:line="252" w:lineRule="auto"/>
              <w:rPr>
                <w:rFonts w:cs="Open Sans"/>
                <w:color w:val="2A3547" w:themeColor="text1"/>
                <w:sz w:val="22"/>
                <w:lang w:val="en-US"/>
              </w:rPr>
            </w:pPr>
            <w:r w:rsidRPr="00675C90">
              <w:rPr>
                <w:rFonts w:cs="Open Sans"/>
                <w:color w:val="2A3547" w:themeColor="text1"/>
                <w:sz w:val="22"/>
                <w:lang w:val="en-US"/>
              </w:rPr>
              <w:t xml:space="preserve">Workers must not </w:t>
            </w:r>
            <w:r w:rsidR="005C3AEF" w:rsidRPr="00675C90">
              <w:rPr>
                <w:rFonts w:cs="Open Sans"/>
                <w:color w:val="2A3547" w:themeColor="text1"/>
                <w:sz w:val="22"/>
                <w:lang w:val="en-US"/>
              </w:rPr>
              <w:t>park</w:t>
            </w:r>
            <w:r w:rsidRPr="00675C90">
              <w:rPr>
                <w:rFonts w:cs="Open Sans"/>
                <w:color w:val="2A3547" w:themeColor="text1"/>
                <w:sz w:val="22"/>
                <w:lang w:val="en-US"/>
              </w:rPr>
              <w:t xml:space="preserve"> their vehicles in streets with residential frontages (irrespective of the on-street restrictions). </w:t>
            </w:r>
          </w:p>
          <w:p w14:paraId="41947E6D" w14:textId="77777777" w:rsidR="007B2A53" w:rsidRPr="00675C90" w:rsidRDefault="007B2A53" w:rsidP="007B2A53">
            <w:pPr>
              <w:pStyle w:val="ListParagraph"/>
              <w:numPr>
                <w:ilvl w:val="0"/>
                <w:numId w:val="13"/>
              </w:numPr>
              <w:spacing w:line="252" w:lineRule="auto"/>
              <w:rPr>
                <w:rFonts w:cs="Open Sans"/>
                <w:color w:val="2A3547" w:themeColor="text1"/>
                <w:sz w:val="22"/>
                <w:lang w:val="en-US"/>
              </w:rPr>
            </w:pPr>
            <w:r w:rsidRPr="00675C90">
              <w:rPr>
                <w:rFonts w:cs="Open Sans"/>
                <w:color w:val="2A3547" w:themeColor="text1"/>
                <w:sz w:val="22"/>
                <w:lang w:val="en-US"/>
              </w:rPr>
              <w:t>Onsite parking is preferred where possible.</w:t>
            </w:r>
          </w:p>
          <w:p w14:paraId="78C2FF53" w14:textId="36CDC261" w:rsidR="007B2A53" w:rsidRPr="00675C90" w:rsidRDefault="007B2A53" w:rsidP="007B2A53">
            <w:pPr>
              <w:pStyle w:val="ListParagraph"/>
              <w:numPr>
                <w:ilvl w:val="0"/>
                <w:numId w:val="13"/>
              </w:numPr>
              <w:spacing w:line="252" w:lineRule="auto"/>
              <w:rPr>
                <w:rFonts w:cs="Open Sans"/>
                <w:color w:val="2A3547" w:themeColor="text1"/>
                <w:sz w:val="22"/>
                <w:lang w:val="en-US"/>
              </w:rPr>
            </w:pPr>
            <w:r w:rsidRPr="00675C90">
              <w:rPr>
                <w:rFonts w:cs="Open Sans"/>
                <w:color w:val="2A3547" w:themeColor="text1"/>
                <w:sz w:val="22"/>
                <w:lang w:val="en-US"/>
              </w:rPr>
              <w:t xml:space="preserve">If workers are loading and unloading, they should be advised </w:t>
            </w:r>
            <w:r w:rsidR="009C0A94" w:rsidRPr="00675C90">
              <w:rPr>
                <w:rFonts w:cs="Open Sans"/>
                <w:color w:val="2A3547" w:themeColor="text1"/>
                <w:sz w:val="22"/>
                <w:lang w:val="en-US"/>
              </w:rPr>
              <w:t>not to</w:t>
            </w:r>
            <w:r w:rsidRPr="00675C90">
              <w:rPr>
                <w:rFonts w:cs="Open Sans"/>
                <w:color w:val="2A3547" w:themeColor="text1"/>
                <w:sz w:val="22"/>
                <w:lang w:val="en-US"/>
              </w:rPr>
              <w:t xml:space="preserve"> park disruptively close to residential crossovers that limit exit visibility</w:t>
            </w:r>
            <w:r w:rsidR="00B82BEA">
              <w:rPr>
                <w:rFonts w:cs="Open Sans"/>
                <w:color w:val="2A3547" w:themeColor="text1"/>
                <w:sz w:val="22"/>
                <w:lang w:val="en-US"/>
              </w:rPr>
              <w:t>.</w:t>
            </w:r>
          </w:p>
          <w:p w14:paraId="6BCA0A49" w14:textId="77777777" w:rsidR="007B2A53" w:rsidRPr="00675C90" w:rsidRDefault="007B2A53" w:rsidP="007B2A53">
            <w:pPr>
              <w:pStyle w:val="ListParagraph"/>
              <w:numPr>
                <w:ilvl w:val="0"/>
                <w:numId w:val="13"/>
              </w:numPr>
              <w:spacing w:line="252" w:lineRule="auto"/>
              <w:rPr>
                <w:rFonts w:cs="Open Sans"/>
                <w:color w:val="2A3547" w:themeColor="text1"/>
                <w:sz w:val="22"/>
                <w:lang w:val="en-US"/>
              </w:rPr>
            </w:pPr>
            <w:r w:rsidRPr="00675C90">
              <w:rPr>
                <w:rFonts w:cs="Open Sans"/>
                <w:color w:val="2A3547" w:themeColor="text1"/>
                <w:sz w:val="22"/>
                <w:lang w:val="en-US"/>
              </w:rPr>
              <w:t>To limit car parking demand, construction personnel should have secure areas on-site to store tools and be encouraged to use public transport to the site.</w:t>
            </w:r>
          </w:p>
        </w:tc>
        <w:tc>
          <w:tcPr>
            <w:tcW w:w="3827" w:type="dxa"/>
          </w:tcPr>
          <w:p w14:paraId="40F98B87" w14:textId="77777777" w:rsidR="007B2A53" w:rsidRPr="00675C90" w:rsidRDefault="007B2A53" w:rsidP="00152465">
            <w:pPr>
              <w:rPr>
                <w:rFonts w:cs="Open Sans"/>
                <w:color w:val="2A3547" w:themeColor="text1"/>
                <w:sz w:val="22"/>
              </w:rPr>
            </w:pPr>
          </w:p>
        </w:tc>
      </w:tr>
      <w:tr w:rsidR="007B2A53" w:rsidRPr="00675C90" w14:paraId="36B87FAD" w14:textId="77777777" w:rsidTr="00980359">
        <w:tc>
          <w:tcPr>
            <w:tcW w:w="590" w:type="dxa"/>
          </w:tcPr>
          <w:p w14:paraId="55BD7F7E" w14:textId="4EEB45CD" w:rsidR="007B2A53" w:rsidRPr="00675C90" w:rsidRDefault="00DB55A7" w:rsidP="00152465">
            <w:pPr>
              <w:rPr>
                <w:rFonts w:cs="Open Sans"/>
                <w:sz w:val="22"/>
              </w:rPr>
            </w:pPr>
            <w:r>
              <w:rPr>
                <w:rFonts w:cs="Open Sans"/>
                <w:sz w:val="22"/>
              </w:rPr>
              <w:t>2</w:t>
            </w:r>
          </w:p>
        </w:tc>
        <w:tc>
          <w:tcPr>
            <w:tcW w:w="5952" w:type="dxa"/>
          </w:tcPr>
          <w:p w14:paraId="61D0F7A3" w14:textId="77777777" w:rsidR="007B2A53" w:rsidRPr="00675C90" w:rsidRDefault="007B2A53" w:rsidP="00152465">
            <w:pPr>
              <w:spacing w:line="252" w:lineRule="auto"/>
              <w:rPr>
                <w:rFonts w:cs="Open Sans"/>
                <w:color w:val="2A3547" w:themeColor="text1"/>
                <w:sz w:val="22"/>
                <w:lang w:val="en-US"/>
              </w:rPr>
            </w:pPr>
            <w:r w:rsidRPr="00675C90">
              <w:rPr>
                <w:rFonts w:cs="Open Sans"/>
                <w:b/>
                <w:bCs/>
                <w:color w:val="2A3547" w:themeColor="text1"/>
                <w:sz w:val="22"/>
                <w:lang w:val="en-US"/>
              </w:rPr>
              <w:t xml:space="preserve">Works Zone: </w:t>
            </w:r>
            <w:r w:rsidRPr="00675C90">
              <w:rPr>
                <w:rFonts w:cs="Open Sans"/>
                <w:color w:val="2A3547" w:themeColor="text1"/>
                <w:sz w:val="22"/>
                <w:lang w:val="en-US"/>
              </w:rPr>
              <w:t>Assess whether a works zone is required. A works zone may be required if:</w:t>
            </w:r>
          </w:p>
          <w:p w14:paraId="28B91384" w14:textId="77777777" w:rsidR="007B2A53" w:rsidRPr="00976C0B" w:rsidRDefault="007B2A53" w:rsidP="00976C0B">
            <w:pPr>
              <w:pStyle w:val="ListParagraph"/>
              <w:numPr>
                <w:ilvl w:val="0"/>
                <w:numId w:val="15"/>
              </w:numPr>
              <w:rPr>
                <w:rFonts w:cs="Open Sans"/>
                <w:color w:val="2A3547" w:themeColor="text1"/>
                <w:sz w:val="22"/>
              </w:rPr>
            </w:pPr>
            <w:r w:rsidRPr="00976C0B">
              <w:rPr>
                <w:rFonts w:cs="Open Sans"/>
                <w:color w:val="2A3547" w:themeColor="text1"/>
                <w:sz w:val="22"/>
              </w:rPr>
              <w:t>The street has timed restrictions, but contractors want to park unrestricted directly adjacent to the work site.</w:t>
            </w:r>
          </w:p>
          <w:p w14:paraId="5F2E66A0" w14:textId="77777777" w:rsidR="007B2A53" w:rsidRPr="00976C0B" w:rsidRDefault="007B2A53" w:rsidP="00976C0B">
            <w:pPr>
              <w:pStyle w:val="ListParagraph"/>
              <w:numPr>
                <w:ilvl w:val="0"/>
                <w:numId w:val="15"/>
              </w:numPr>
              <w:rPr>
                <w:rFonts w:cs="Open Sans"/>
                <w:color w:val="2A3547" w:themeColor="text1"/>
                <w:sz w:val="22"/>
              </w:rPr>
            </w:pPr>
            <w:r w:rsidRPr="00976C0B">
              <w:rPr>
                <w:rFonts w:cs="Open Sans"/>
                <w:color w:val="2A3547" w:themeColor="text1"/>
                <w:sz w:val="22"/>
              </w:rPr>
              <w:t>A short-term parking area for delivery purposes is required.</w:t>
            </w:r>
          </w:p>
          <w:p w14:paraId="1223E065" w14:textId="77777777" w:rsidR="007B2A53" w:rsidRPr="00976C0B" w:rsidRDefault="007B2A53" w:rsidP="00976C0B">
            <w:pPr>
              <w:pStyle w:val="ListParagraph"/>
              <w:numPr>
                <w:ilvl w:val="0"/>
                <w:numId w:val="15"/>
              </w:numPr>
              <w:rPr>
                <w:rFonts w:cs="Open Sans"/>
                <w:color w:val="2A3547" w:themeColor="text1"/>
                <w:sz w:val="22"/>
              </w:rPr>
            </w:pPr>
            <w:r w:rsidRPr="00976C0B">
              <w:rPr>
                <w:rFonts w:cs="Open Sans"/>
                <w:color w:val="2A3547" w:themeColor="text1"/>
                <w:sz w:val="22"/>
              </w:rPr>
              <w:t>A ‘No Stopping’ area is required to facilitate vehicle movements.</w:t>
            </w:r>
          </w:p>
          <w:p w14:paraId="0564351F" w14:textId="77777777" w:rsidR="007B2A53" w:rsidRPr="00675C90" w:rsidRDefault="007B2A53" w:rsidP="00152465">
            <w:pPr>
              <w:spacing w:line="252" w:lineRule="auto"/>
              <w:rPr>
                <w:rFonts w:cs="Open Sans"/>
                <w:color w:val="2A3547" w:themeColor="text1"/>
                <w:sz w:val="22"/>
                <w:lang w:val="en-US"/>
              </w:rPr>
            </w:pPr>
            <w:r w:rsidRPr="00675C90">
              <w:rPr>
                <w:rFonts w:cs="Open Sans"/>
                <w:color w:val="2A3547" w:themeColor="text1"/>
                <w:sz w:val="22"/>
                <w:lang w:val="en-US"/>
              </w:rPr>
              <w:t>Works zone details can be found at:</w:t>
            </w:r>
          </w:p>
          <w:p w14:paraId="7056A31A" w14:textId="77777777" w:rsidR="007B2A53" w:rsidRPr="00675C90" w:rsidRDefault="007B2A53" w:rsidP="00152465">
            <w:pPr>
              <w:spacing w:line="252" w:lineRule="auto"/>
              <w:rPr>
                <w:rFonts w:cs="Open Sans"/>
                <w:color w:val="000000"/>
                <w:sz w:val="22"/>
                <w:lang w:val="en-US"/>
              </w:rPr>
            </w:pPr>
            <w:hyperlink r:id="rId13" w:history="1">
              <w:r w:rsidRPr="00675C90">
                <w:rPr>
                  <w:rStyle w:val="Hyperlink"/>
                  <w:rFonts w:cs="Open Sans"/>
                  <w:sz w:val="22"/>
                  <w:lang w:val="en-US"/>
                </w:rPr>
                <w:t>https://www.banyule.vic.gov.au/Planning-building/Building-services/Construction-management-permits/Works-zone-parking-enquiry</w:t>
              </w:r>
            </w:hyperlink>
            <w:r w:rsidRPr="00675C90">
              <w:rPr>
                <w:rFonts w:cs="Open Sans"/>
                <w:color w:val="000000"/>
                <w:sz w:val="22"/>
                <w:lang w:val="en-US"/>
              </w:rPr>
              <w:t xml:space="preserve"> </w:t>
            </w:r>
          </w:p>
        </w:tc>
        <w:tc>
          <w:tcPr>
            <w:tcW w:w="3827" w:type="dxa"/>
          </w:tcPr>
          <w:p w14:paraId="46BC092B" w14:textId="77777777" w:rsidR="007B2A53" w:rsidRPr="00675C90" w:rsidRDefault="007B2A53" w:rsidP="00152465">
            <w:pPr>
              <w:rPr>
                <w:rFonts w:cs="Open Sans"/>
                <w:sz w:val="22"/>
              </w:rPr>
            </w:pPr>
          </w:p>
        </w:tc>
      </w:tr>
      <w:tr w:rsidR="007B2A53" w:rsidRPr="00675C90" w14:paraId="27D27004" w14:textId="77777777" w:rsidTr="00980359">
        <w:tc>
          <w:tcPr>
            <w:tcW w:w="10369" w:type="dxa"/>
            <w:gridSpan w:val="3"/>
            <w:shd w:val="clear" w:color="auto" w:fill="DFDCD4" w:themeFill="background2" w:themeFillShade="E6"/>
          </w:tcPr>
          <w:p w14:paraId="5F06ED82" w14:textId="77777777" w:rsidR="007B2A53" w:rsidRPr="00675C90" w:rsidRDefault="007B2A53" w:rsidP="00152465">
            <w:pPr>
              <w:rPr>
                <w:rFonts w:cs="Open Sans"/>
                <w:b/>
                <w:bCs/>
                <w:sz w:val="22"/>
              </w:rPr>
            </w:pPr>
            <w:r w:rsidRPr="00675C90">
              <w:rPr>
                <w:rFonts w:eastAsia="DengXian" w:cs="Open Sans"/>
                <w:b/>
                <w:bCs/>
                <w:sz w:val="22"/>
              </w:rPr>
              <w:t>Truck Movements</w:t>
            </w:r>
          </w:p>
        </w:tc>
      </w:tr>
      <w:tr w:rsidR="007B2A53" w:rsidRPr="00675C90" w14:paraId="43BE1BEC" w14:textId="77777777" w:rsidTr="00980359">
        <w:tc>
          <w:tcPr>
            <w:tcW w:w="590" w:type="dxa"/>
          </w:tcPr>
          <w:p w14:paraId="4F20107C" w14:textId="32E1A0C4" w:rsidR="007B2A53" w:rsidRPr="00675C90" w:rsidRDefault="00DB55A7" w:rsidP="00152465">
            <w:pPr>
              <w:rPr>
                <w:rFonts w:cs="Open Sans"/>
                <w:color w:val="2A3547" w:themeColor="text1"/>
                <w:sz w:val="22"/>
              </w:rPr>
            </w:pPr>
            <w:r>
              <w:rPr>
                <w:rFonts w:cs="Open Sans"/>
                <w:color w:val="2A3547" w:themeColor="text1"/>
                <w:sz w:val="22"/>
              </w:rPr>
              <w:t>3</w:t>
            </w:r>
          </w:p>
        </w:tc>
        <w:tc>
          <w:tcPr>
            <w:tcW w:w="5952" w:type="dxa"/>
          </w:tcPr>
          <w:p w14:paraId="1C254662" w14:textId="77777777" w:rsidR="007B2A53" w:rsidRPr="00675C90" w:rsidRDefault="007B2A53" w:rsidP="00152465">
            <w:pPr>
              <w:rPr>
                <w:rFonts w:cs="Open Sans"/>
                <w:color w:val="2A3547" w:themeColor="text1"/>
                <w:sz w:val="22"/>
              </w:rPr>
            </w:pPr>
            <w:r w:rsidRPr="00675C90">
              <w:rPr>
                <w:rFonts w:cs="Open Sans"/>
                <w:b/>
                <w:bCs/>
                <w:color w:val="2A3547" w:themeColor="text1"/>
                <w:sz w:val="22"/>
              </w:rPr>
              <w:t xml:space="preserve">Truck Staging and Route: </w:t>
            </w:r>
            <w:r w:rsidRPr="00675C90">
              <w:rPr>
                <w:rFonts w:cs="Open Sans"/>
                <w:color w:val="2A3547" w:themeColor="text1"/>
                <w:sz w:val="22"/>
              </w:rPr>
              <w:t>Explain truck staging and the route vehicles will take to the work site.</w:t>
            </w:r>
          </w:p>
          <w:p w14:paraId="24AA537F" w14:textId="2AA0D1FE" w:rsidR="00D331AF" w:rsidRPr="00D331AF" w:rsidRDefault="00C8463C" w:rsidP="007B2A53">
            <w:pPr>
              <w:pStyle w:val="ListParagraph"/>
              <w:numPr>
                <w:ilvl w:val="0"/>
                <w:numId w:val="15"/>
              </w:numPr>
              <w:rPr>
                <w:rFonts w:cs="Open Sans"/>
                <w:b/>
                <w:bCs/>
                <w:color w:val="2A3547" w:themeColor="text1"/>
                <w:sz w:val="22"/>
              </w:rPr>
            </w:pPr>
            <w:r>
              <w:rPr>
                <w:rFonts w:cs="Open Sans"/>
                <w:color w:val="2A3547" w:themeColor="text1"/>
                <w:sz w:val="22"/>
              </w:rPr>
              <w:t xml:space="preserve">A staging area must be identified </w:t>
            </w:r>
            <w:r w:rsidR="00D22D4D">
              <w:rPr>
                <w:rFonts w:cs="Open Sans"/>
                <w:color w:val="2A3547" w:themeColor="text1"/>
                <w:sz w:val="22"/>
              </w:rPr>
              <w:t xml:space="preserve">along the inbound route on the arterial road. Staging should not be </w:t>
            </w:r>
            <w:r w:rsidR="00D22D4D" w:rsidRPr="00675C90">
              <w:rPr>
                <w:rFonts w:cs="Open Sans"/>
                <w:color w:val="2A3547" w:themeColor="text1"/>
                <w:sz w:val="22"/>
              </w:rPr>
              <w:t>adjacent to residential or high use retail frontages</w:t>
            </w:r>
            <w:r w:rsidR="00D22D4D">
              <w:rPr>
                <w:rFonts w:cs="Open Sans"/>
                <w:color w:val="2A3547" w:themeColor="text1"/>
                <w:sz w:val="22"/>
              </w:rPr>
              <w:t>.</w:t>
            </w:r>
          </w:p>
          <w:p w14:paraId="763DF4EE" w14:textId="6E2F5D0B" w:rsidR="00B27912" w:rsidRPr="00B27912" w:rsidRDefault="00B27912" w:rsidP="00B27912">
            <w:pPr>
              <w:pStyle w:val="ListParagraph"/>
              <w:numPr>
                <w:ilvl w:val="0"/>
                <w:numId w:val="15"/>
              </w:numPr>
              <w:rPr>
                <w:rFonts w:cs="Open Sans"/>
                <w:color w:val="2A3547" w:themeColor="text1"/>
                <w:sz w:val="22"/>
              </w:rPr>
            </w:pPr>
            <w:r w:rsidRPr="00B27912">
              <w:rPr>
                <w:rFonts w:cs="Open Sans"/>
                <w:color w:val="2A3547" w:themeColor="text1"/>
                <w:sz w:val="22"/>
              </w:rPr>
              <w:t>Provide a map showing truck access routes</w:t>
            </w:r>
            <w:r>
              <w:rPr>
                <w:rFonts w:cs="Open Sans"/>
                <w:color w:val="2A3547" w:themeColor="text1"/>
                <w:sz w:val="22"/>
              </w:rPr>
              <w:t xml:space="preserve"> to and</w:t>
            </w:r>
            <w:r w:rsidRPr="00B27912">
              <w:rPr>
                <w:rFonts w:cs="Open Sans"/>
                <w:color w:val="2A3547" w:themeColor="text1"/>
                <w:sz w:val="22"/>
              </w:rPr>
              <w:t xml:space="preserve"> from the site to the nearest arterial road, or within 500m if the site fronts an arterial road.</w:t>
            </w:r>
          </w:p>
          <w:p w14:paraId="5C5EE12B" w14:textId="7E16667C" w:rsidR="00E87D30" w:rsidRPr="00193F03" w:rsidRDefault="002D2EEA" w:rsidP="00193F03">
            <w:pPr>
              <w:rPr>
                <w:rFonts w:cs="Open Sans"/>
                <w:color w:val="2A3547" w:themeColor="text1"/>
                <w:sz w:val="22"/>
              </w:rPr>
            </w:pPr>
            <w:r>
              <w:rPr>
                <w:rFonts w:cs="Open Sans"/>
                <w:color w:val="2A3547" w:themeColor="text1"/>
                <w:sz w:val="22"/>
              </w:rPr>
              <w:t xml:space="preserve">Please note, effort must be made to </w:t>
            </w:r>
            <w:r w:rsidR="00193F03">
              <w:rPr>
                <w:rFonts w:cs="Open Sans"/>
                <w:color w:val="2A3547" w:themeColor="text1"/>
                <w:sz w:val="22"/>
              </w:rPr>
              <w:t xml:space="preserve">use nearby arterial roads as much as possible and to </w:t>
            </w:r>
            <w:r>
              <w:rPr>
                <w:rFonts w:cs="Open Sans"/>
                <w:color w:val="2A3547" w:themeColor="text1"/>
                <w:sz w:val="22"/>
              </w:rPr>
              <w:t>minimise</w:t>
            </w:r>
            <w:r w:rsidR="00193F03">
              <w:rPr>
                <w:rFonts w:cs="Open Sans"/>
                <w:color w:val="2A3547" w:themeColor="text1"/>
                <w:sz w:val="22"/>
              </w:rPr>
              <w:t xml:space="preserve"> the</w:t>
            </w:r>
            <w:r>
              <w:rPr>
                <w:rFonts w:cs="Open Sans"/>
                <w:color w:val="2A3547" w:themeColor="text1"/>
                <w:sz w:val="22"/>
              </w:rPr>
              <w:t xml:space="preserve"> truck movements </w:t>
            </w:r>
            <w:r w:rsidR="00193F03">
              <w:rPr>
                <w:rFonts w:cs="Open Sans"/>
                <w:color w:val="2A3547" w:themeColor="text1"/>
                <w:sz w:val="22"/>
              </w:rPr>
              <w:t>along</w:t>
            </w:r>
            <w:r>
              <w:rPr>
                <w:rFonts w:cs="Open Sans"/>
                <w:color w:val="2A3547" w:themeColor="text1"/>
                <w:sz w:val="22"/>
              </w:rPr>
              <w:t xml:space="preserve"> local roads</w:t>
            </w:r>
            <w:r w:rsidR="00193F03">
              <w:rPr>
                <w:rFonts w:cs="Open Sans"/>
                <w:color w:val="2A3547" w:themeColor="text1"/>
                <w:sz w:val="22"/>
              </w:rPr>
              <w:t xml:space="preserve"> and streets.</w:t>
            </w:r>
          </w:p>
        </w:tc>
        <w:tc>
          <w:tcPr>
            <w:tcW w:w="3827" w:type="dxa"/>
          </w:tcPr>
          <w:p w14:paraId="3EF12250" w14:textId="77777777" w:rsidR="007B2A53" w:rsidRPr="00675C90" w:rsidRDefault="007B2A53" w:rsidP="00152465">
            <w:pPr>
              <w:rPr>
                <w:rFonts w:cs="Open Sans"/>
                <w:color w:val="2A3547" w:themeColor="text1"/>
                <w:sz w:val="22"/>
              </w:rPr>
            </w:pPr>
          </w:p>
        </w:tc>
      </w:tr>
      <w:tr w:rsidR="007B2A53" w:rsidRPr="00675C90" w14:paraId="6CBE7CD6" w14:textId="77777777" w:rsidTr="00980359">
        <w:tc>
          <w:tcPr>
            <w:tcW w:w="590" w:type="dxa"/>
          </w:tcPr>
          <w:p w14:paraId="6F4203CC" w14:textId="14E14A22" w:rsidR="007B2A53" w:rsidRPr="00675C90" w:rsidRDefault="00DB55A7" w:rsidP="00152465">
            <w:pPr>
              <w:rPr>
                <w:rFonts w:cs="Open Sans"/>
                <w:color w:val="2A3547" w:themeColor="text1"/>
                <w:sz w:val="22"/>
              </w:rPr>
            </w:pPr>
            <w:r>
              <w:rPr>
                <w:rFonts w:cs="Open Sans"/>
                <w:color w:val="2A3547" w:themeColor="text1"/>
                <w:sz w:val="22"/>
              </w:rPr>
              <w:t>4</w:t>
            </w:r>
          </w:p>
        </w:tc>
        <w:tc>
          <w:tcPr>
            <w:tcW w:w="5952" w:type="dxa"/>
          </w:tcPr>
          <w:p w14:paraId="5298ABDC" w14:textId="77777777" w:rsidR="007B2A53" w:rsidRPr="00675C90" w:rsidRDefault="007B2A53" w:rsidP="00152465">
            <w:pPr>
              <w:rPr>
                <w:rFonts w:cs="Open Sans"/>
                <w:color w:val="2A3547" w:themeColor="text1"/>
                <w:sz w:val="22"/>
              </w:rPr>
            </w:pPr>
            <w:r w:rsidRPr="00675C90">
              <w:rPr>
                <w:rFonts w:cs="Open Sans"/>
                <w:b/>
                <w:bCs/>
                <w:color w:val="2A3547" w:themeColor="text1"/>
                <w:sz w:val="22"/>
              </w:rPr>
              <w:t xml:space="preserve">Expected Truck Movements and Sizes: </w:t>
            </w:r>
            <w:r w:rsidRPr="00675C90">
              <w:rPr>
                <w:rFonts w:cs="Open Sans"/>
                <w:color w:val="2A3547" w:themeColor="text1"/>
                <w:sz w:val="22"/>
              </w:rPr>
              <w:t xml:space="preserve">Identify the number of expected daily truck movements and the </w:t>
            </w:r>
            <w:r w:rsidRPr="00675C90">
              <w:rPr>
                <w:rFonts w:cs="Open Sans"/>
                <w:b/>
                <w:bCs/>
                <w:color w:val="2A3547" w:themeColor="text1"/>
                <w:sz w:val="22"/>
              </w:rPr>
              <w:t>maximum</w:t>
            </w:r>
            <w:r w:rsidRPr="00675C90">
              <w:rPr>
                <w:rFonts w:cs="Open Sans"/>
                <w:color w:val="2A3547" w:themeColor="text1"/>
                <w:sz w:val="22"/>
              </w:rPr>
              <w:t xml:space="preserve"> truck size expected to enter site or perform deliveries.</w:t>
            </w:r>
          </w:p>
        </w:tc>
        <w:tc>
          <w:tcPr>
            <w:tcW w:w="3827" w:type="dxa"/>
          </w:tcPr>
          <w:p w14:paraId="4605EF6A" w14:textId="77777777" w:rsidR="007B2A53" w:rsidRPr="00675C90" w:rsidRDefault="007B2A53" w:rsidP="00152465">
            <w:pPr>
              <w:rPr>
                <w:rFonts w:cs="Open Sans"/>
                <w:color w:val="2A3547" w:themeColor="text1"/>
                <w:sz w:val="22"/>
              </w:rPr>
            </w:pPr>
          </w:p>
        </w:tc>
      </w:tr>
      <w:tr w:rsidR="007B2A53" w:rsidRPr="00675C90" w14:paraId="21786600" w14:textId="77777777" w:rsidTr="00980359">
        <w:tc>
          <w:tcPr>
            <w:tcW w:w="590" w:type="dxa"/>
          </w:tcPr>
          <w:p w14:paraId="62C81AF2" w14:textId="21E5C668" w:rsidR="007B2A53" w:rsidRPr="00675C90" w:rsidRDefault="00DB55A7" w:rsidP="00152465">
            <w:pPr>
              <w:rPr>
                <w:rFonts w:cs="Open Sans"/>
                <w:color w:val="2A3547" w:themeColor="text1"/>
                <w:sz w:val="22"/>
              </w:rPr>
            </w:pPr>
            <w:r>
              <w:rPr>
                <w:rFonts w:cs="Open Sans"/>
                <w:color w:val="2A3547" w:themeColor="text1"/>
                <w:sz w:val="22"/>
              </w:rPr>
              <w:lastRenderedPageBreak/>
              <w:t>5</w:t>
            </w:r>
          </w:p>
        </w:tc>
        <w:tc>
          <w:tcPr>
            <w:tcW w:w="5952" w:type="dxa"/>
          </w:tcPr>
          <w:p w14:paraId="79A00E1F" w14:textId="15570C3E" w:rsidR="007B2A53" w:rsidRPr="00545D6A" w:rsidRDefault="007B2A53" w:rsidP="00545D6A">
            <w:pPr>
              <w:rPr>
                <w:rFonts w:cs="Open Sans"/>
                <w:color w:val="2A3547" w:themeColor="text1"/>
                <w:sz w:val="22"/>
              </w:rPr>
            </w:pPr>
            <w:r w:rsidRPr="00675C90">
              <w:rPr>
                <w:rFonts w:cs="Open Sans"/>
                <w:b/>
                <w:bCs/>
                <w:color w:val="2A3547" w:themeColor="text1"/>
                <w:sz w:val="22"/>
              </w:rPr>
              <w:t>Truck Swept Paths</w:t>
            </w:r>
            <w:r w:rsidR="00255F46">
              <w:rPr>
                <w:rFonts w:cs="Open Sans"/>
                <w:b/>
                <w:bCs/>
                <w:color w:val="2A3547" w:themeColor="text1"/>
                <w:sz w:val="22"/>
              </w:rPr>
              <w:t xml:space="preserve">: </w:t>
            </w:r>
            <w:r w:rsidRPr="00545D6A">
              <w:rPr>
                <w:rFonts w:cs="Open Sans"/>
                <w:color w:val="2A3547" w:themeColor="text1"/>
                <w:sz w:val="22"/>
              </w:rPr>
              <w:t>For the largest truck size, provide a swept path assessment undertaken by a</w:t>
            </w:r>
            <w:r w:rsidR="00FC0FEF">
              <w:rPr>
                <w:rFonts w:cs="Open Sans"/>
                <w:color w:val="2A3547" w:themeColor="text1"/>
                <w:sz w:val="22"/>
              </w:rPr>
              <w:t xml:space="preserve"> qualified</w:t>
            </w:r>
            <w:r w:rsidRPr="00545D6A">
              <w:rPr>
                <w:rFonts w:cs="Open Sans"/>
                <w:color w:val="2A3547" w:themeColor="text1"/>
                <w:sz w:val="22"/>
              </w:rPr>
              <w:t xml:space="preserve"> traffic consultant that includes:</w:t>
            </w:r>
          </w:p>
          <w:p w14:paraId="0C4AC31C" w14:textId="52813637" w:rsidR="007B2A53" w:rsidRPr="00675C90" w:rsidRDefault="007B2A53" w:rsidP="007B2A53">
            <w:pPr>
              <w:pStyle w:val="ListParagraph"/>
              <w:numPr>
                <w:ilvl w:val="0"/>
                <w:numId w:val="16"/>
              </w:numPr>
              <w:rPr>
                <w:rFonts w:cs="Open Sans"/>
                <w:color w:val="2A3547" w:themeColor="text1"/>
                <w:sz w:val="22"/>
              </w:rPr>
            </w:pPr>
            <w:r w:rsidRPr="00675C90">
              <w:rPr>
                <w:rFonts w:cs="Open Sans"/>
                <w:color w:val="2A3547" w:themeColor="text1"/>
                <w:sz w:val="22"/>
              </w:rPr>
              <w:t xml:space="preserve">Largest vehicle entering and exiting the </w:t>
            </w:r>
            <w:r w:rsidR="00C6762E" w:rsidRPr="00675C90">
              <w:rPr>
                <w:rFonts w:cs="Open Sans"/>
                <w:color w:val="2A3547" w:themeColor="text1"/>
                <w:sz w:val="22"/>
              </w:rPr>
              <w:t>site</w:t>
            </w:r>
            <w:r w:rsidR="00C6762E">
              <w:rPr>
                <w:rFonts w:cs="Open Sans"/>
                <w:color w:val="2A3547" w:themeColor="text1"/>
                <w:sz w:val="22"/>
              </w:rPr>
              <w:t xml:space="preserve"> OR</w:t>
            </w:r>
            <w:r w:rsidR="0061007C">
              <w:rPr>
                <w:rFonts w:cs="Open Sans"/>
                <w:color w:val="2A3547" w:themeColor="text1"/>
                <w:sz w:val="22"/>
              </w:rPr>
              <w:t xml:space="preserve"> conducting deliveries from the road (if no heavy vehicles accessing site).</w:t>
            </w:r>
          </w:p>
          <w:p w14:paraId="4BDB3B7F" w14:textId="1E34A47E" w:rsidR="007B2A53" w:rsidRPr="00A15193" w:rsidRDefault="007B2A53" w:rsidP="00A15193">
            <w:pPr>
              <w:pStyle w:val="ListParagraph"/>
              <w:numPr>
                <w:ilvl w:val="0"/>
                <w:numId w:val="16"/>
              </w:numPr>
              <w:rPr>
                <w:rFonts w:cs="Open Sans"/>
                <w:color w:val="2A3547" w:themeColor="text1"/>
                <w:sz w:val="22"/>
              </w:rPr>
            </w:pPr>
            <w:r w:rsidRPr="00675C90">
              <w:rPr>
                <w:rFonts w:cs="Open Sans"/>
                <w:color w:val="2A3547" w:themeColor="text1"/>
                <w:sz w:val="22"/>
              </w:rPr>
              <w:t>Swept paths must demonstrate the vehicle is able to access the site without</w:t>
            </w:r>
            <w:r w:rsidR="00EE0311">
              <w:rPr>
                <w:rFonts w:cs="Open Sans"/>
                <w:color w:val="2A3547" w:themeColor="text1"/>
                <w:sz w:val="22"/>
              </w:rPr>
              <w:t xml:space="preserve"> significant</w:t>
            </w:r>
            <w:r w:rsidRPr="00675C90">
              <w:rPr>
                <w:rFonts w:cs="Open Sans"/>
                <w:color w:val="2A3547" w:themeColor="text1"/>
                <w:sz w:val="22"/>
              </w:rPr>
              <w:t xml:space="preserve"> difficulties</w:t>
            </w:r>
            <w:r w:rsidR="00C6762E">
              <w:rPr>
                <w:rFonts w:cs="Open Sans"/>
                <w:color w:val="2A3547" w:themeColor="text1"/>
                <w:sz w:val="22"/>
              </w:rPr>
              <w:t xml:space="preserve"> along the selected inbound and outbound routes</w:t>
            </w:r>
            <w:r w:rsidRPr="00675C90">
              <w:rPr>
                <w:rFonts w:cs="Open Sans"/>
                <w:color w:val="2A3547" w:themeColor="text1"/>
                <w:sz w:val="22"/>
              </w:rPr>
              <w:t xml:space="preserve">. </w:t>
            </w:r>
            <w:r w:rsidR="00C6762E">
              <w:rPr>
                <w:rFonts w:cs="Open Sans"/>
                <w:color w:val="2A3547" w:themeColor="text1"/>
                <w:sz w:val="22"/>
              </w:rPr>
              <w:t xml:space="preserve">For intersections where </w:t>
            </w:r>
            <w:r w:rsidR="003045C3">
              <w:rPr>
                <w:rFonts w:cs="Open Sans"/>
                <w:color w:val="2A3547" w:themeColor="text1"/>
                <w:sz w:val="22"/>
              </w:rPr>
              <w:t xml:space="preserve">access appears to be restricted, </w:t>
            </w:r>
            <w:r w:rsidR="004D7002">
              <w:rPr>
                <w:rFonts w:cs="Open Sans"/>
                <w:color w:val="2A3547" w:themeColor="text1"/>
                <w:sz w:val="22"/>
              </w:rPr>
              <w:t>provide swept path(s)</w:t>
            </w:r>
            <w:r w:rsidR="004756FC">
              <w:rPr>
                <w:rFonts w:cs="Open Sans"/>
                <w:color w:val="2A3547" w:themeColor="text1"/>
                <w:sz w:val="22"/>
              </w:rPr>
              <w:t>.</w:t>
            </w:r>
          </w:p>
        </w:tc>
        <w:tc>
          <w:tcPr>
            <w:tcW w:w="3827" w:type="dxa"/>
          </w:tcPr>
          <w:p w14:paraId="34865BB1" w14:textId="77777777" w:rsidR="007B2A53" w:rsidRPr="00675C90" w:rsidRDefault="007B2A53" w:rsidP="00152465">
            <w:pPr>
              <w:rPr>
                <w:rFonts w:cs="Open Sans"/>
                <w:color w:val="2A3547" w:themeColor="text1"/>
                <w:sz w:val="22"/>
              </w:rPr>
            </w:pPr>
          </w:p>
        </w:tc>
      </w:tr>
      <w:tr w:rsidR="007B2A53" w:rsidRPr="00675C90" w14:paraId="10B38FEC" w14:textId="77777777" w:rsidTr="00980359">
        <w:tc>
          <w:tcPr>
            <w:tcW w:w="590" w:type="dxa"/>
          </w:tcPr>
          <w:p w14:paraId="22EDD988" w14:textId="06F94546" w:rsidR="007B2A53" w:rsidRPr="00675C90" w:rsidRDefault="00DB55A7" w:rsidP="00152465">
            <w:pPr>
              <w:rPr>
                <w:rFonts w:cs="Open Sans"/>
                <w:color w:val="2A3547" w:themeColor="text1"/>
                <w:sz w:val="22"/>
              </w:rPr>
            </w:pPr>
            <w:r>
              <w:rPr>
                <w:rFonts w:cs="Open Sans"/>
                <w:color w:val="2A3547" w:themeColor="text1"/>
                <w:sz w:val="22"/>
              </w:rPr>
              <w:t>6</w:t>
            </w:r>
          </w:p>
        </w:tc>
        <w:tc>
          <w:tcPr>
            <w:tcW w:w="5952" w:type="dxa"/>
          </w:tcPr>
          <w:p w14:paraId="19BEED7B" w14:textId="77777777" w:rsidR="007B2A53" w:rsidRPr="00675C90" w:rsidRDefault="007B2A53" w:rsidP="00A75F86">
            <w:pPr>
              <w:spacing w:after="120"/>
              <w:rPr>
                <w:rFonts w:cs="Open Sans"/>
                <w:b/>
                <w:bCs/>
                <w:color w:val="2A3547" w:themeColor="text1"/>
                <w:sz w:val="22"/>
              </w:rPr>
            </w:pPr>
            <w:r w:rsidRPr="00675C90">
              <w:rPr>
                <w:rFonts w:cs="Open Sans"/>
                <w:b/>
                <w:bCs/>
                <w:color w:val="2A3547" w:themeColor="text1"/>
                <w:sz w:val="22"/>
              </w:rPr>
              <w:t xml:space="preserve">Truck Movements and NHVR Permits: </w:t>
            </w:r>
            <w:r w:rsidRPr="000620B2">
              <w:rPr>
                <w:rFonts w:cs="Open Sans"/>
                <w:color w:val="2A3547" w:themeColor="text1"/>
                <w:sz w:val="22"/>
              </w:rPr>
              <w:t>Please note the following (provide details if applicable).</w:t>
            </w:r>
          </w:p>
          <w:p w14:paraId="4CA94E91" w14:textId="77777777" w:rsidR="007B2A53" w:rsidRPr="00675C90" w:rsidRDefault="007B2A53" w:rsidP="007B2A53">
            <w:pPr>
              <w:pStyle w:val="ListParagraph"/>
              <w:numPr>
                <w:ilvl w:val="0"/>
                <w:numId w:val="17"/>
              </w:numPr>
              <w:spacing w:after="0"/>
              <w:rPr>
                <w:rFonts w:cs="Open Sans"/>
                <w:color w:val="2A3547" w:themeColor="text1"/>
                <w:sz w:val="22"/>
              </w:rPr>
            </w:pPr>
            <w:r w:rsidRPr="00675C90">
              <w:rPr>
                <w:rFonts w:cs="Open Sans"/>
                <w:color w:val="2A3547" w:themeColor="text1"/>
                <w:sz w:val="22"/>
              </w:rPr>
              <w:t xml:space="preserve">Any worksites located close to schools should </w:t>
            </w:r>
            <w:r w:rsidRPr="00675C90">
              <w:rPr>
                <w:rFonts w:cs="Open Sans"/>
                <w:b/>
                <w:bCs/>
                <w:color w:val="2A3547" w:themeColor="text1"/>
                <w:sz w:val="22"/>
              </w:rPr>
              <w:t>not</w:t>
            </w:r>
            <w:r w:rsidRPr="00675C90">
              <w:rPr>
                <w:rFonts w:cs="Open Sans"/>
                <w:color w:val="2A3547" w:themeColor="text1"/>
                <w:sz w:val="22"/>
              </w:rPr>
              <w:t xml:space="preserve"> have deliveries occur during peak periods (8-9:30am &amp; 2:30-4pm).</w:t>
            </w:r>
          </w:p>
          <w:p w14:paraId="5D067FBD" w14:textId="77777777" w:rsidR="007B2A53" w:rsidRPr="00EA476F" w:rsidRDefault="007B2A53" w:rsidP="007B2A53">
            <w:pPr>
              <w:pStyle w:val="ListParagraph"/>
              <w:numPr>
                <w:ilvl w:val="0"/>
                <w:numId w:val="17"/>
              </w:numPr>
              <w:spacing w:before="100" w:beforeAutospacing="1" w:after="0"/>
              <w:rPr>
                <w:rFonts w:cs="Open Sans"/>
                <w:color w:val="2A3547" w:themeColor="text1"/>
                <w:sz w:val="22"/>
              </w:rPr>
            </w:pPr>
            <w:r w:rsidRPr="00675C90">
              <w:rPr>
                <w:rFonts w:eastAsia="DengXian" w:cs="Open Sans"/>
                <w:color w:val="2A3547" w:themeColor="text1"/>
                <w:sz w:val="22"/>
              </w:rPr>
              <w:t>All NHVR permits and consents must be obtained for the proposed truck routes</w:t>
            </w:r>
            <w:r w:rsidR="004A1C70">
              <w:rPr>
                <w:rFonts w:eastAsia="DengXian" w:cs="Open Sans"/>
                <w:color w:val="2A3547" w:themeColor="text1"/>
                <w:sz w:val="22"/>
              </w:rPr>
              <w:t xml:space="preserve"> (where required)</w:t>
            </w:r>
            <w:r w:rsidRPr="00675C90">
              <w:rPr>
                <w:rFonts w:eastAsia="DengXian" w:cs="Open Sans"/>
                <w:color w:val="2A3547" w:themeColor="text1"/>
                <w:sz w:val="22"/>
              </w:rPr>
              <w:t>. Council’s comments as part of this CTMP do not override formal NHVR conditions.</w:t>
            </w:r>
          </w:p>
          <w:p w14:paraId="1637E413" w14:textId="5FA3EDE9" w:rsidR="00EA476F" w:rsidRPr="00EA476F" w:rsidRDefault="00EA476F" w:rsidP="00EA476F">
            <w:pPr>
              <w:rPr>
                <w:rFonts w:cs="Open Sans"/>
                <w:color w:val="2A3547" w:themeColor="text1"/>
                <w:sz w:val="22"/>
              </w:rPr>
            </w:pPr>
            <w:r>
              <w:rPr>
                <w:rFonts w:cs="Open Sans"/>
                <w:color w:val="2A3547" w:themeColor="text1"/>
                <w:sz w:val="22"/>
              </w:rPr>
              <w:t>Please note that reasonable effort should be made to avoid deliveries during site-specific peak periods.</w:t>
            </w:r>
          </w:p>
        </w:tc>
        <w:tc>
          <w:tcPr>
            <w:tcW w:w="3827" w:type="dxa"/>
          </w:tcPr>
          <w:p w14:paraId="793566BE" w14:textId="77777777" w:rsidR="007B2A53" w:rsidRPr="00675C90" w:rsidRDefault="007B2A53" w:rsidP="00152465">
            <w:pPr>
              <w:rPr>
                <w:rFonts w:cs="Open Sans"/>
                <w:color w:val="2A3547" w:themeColor="text1"/>
                <w:sz w:val="22"/>
              </w:rPr>
            </w:pPr>
          </w:p>
        </w:tc>
      </w:tr>
      <w:tr w:rsidR="007B2A53" w:rsidRPr="00675C90" w14:paraId="7BD06699" w14:textId="77777777" w:rsidTr="00980359">
        <w:tc>
          <w:tcPr>
            <w:tcW w:w="10369" w:type="dxa"/>
            <w:gridSpan w:val="3"/>
            <w:shd w:val="clear" w:color="auto" w:fill="DFDCD4" w:themeFill="background2" w:themeFillShade="E6"/>
          </w:tcPr>
          <w:p w14:paraId="53A4FED0" w14:textId="77777777" w:rsidR="007B2A53" w:rsidRPr="00675C90" w:rsidRDefault="007B2A53" w:rsidP="00152465">
            <w:pPr>
              <w:rPr>
                <w:rFonts w:cs="Open Sans"/>
                <w:b/>
                <w:bCs/>
                <w:color w:val="2A3547" w:themeColor="text1"/>
                <w:sz w:val="22"/>
              </w:rPr>
            </w:pPr>
            <w:r w:rsidRPr="00675C90">
              <w:rPr>
                <w:rFonts w:eastAsia="DengXian" w:cs="Open Sans"/>
                <w:b/>
                <w:bCs/>
                <w:color w:val="2A3547" w:themeColor="text1"/>
                <w:sz w:val="22"/>
              </w:rPr>
              <w:t>Traffic Guidance Scheme (TGS)</w:t>
            </w:r>
          </w:p>
        </w:tc>
      </w:tr>
      <w:tr w:rsidR="007B2A53" w:rsidRPr="00675C90" w14:paraId="2CFFEB78" w14:textId="77777777" w:rsidTr="00980359">
        <w:tc>
          <w:tcPr>
            <w:tcW w:w="590" w:type="dxa"/>
          </w:tcPr>
          <w:p w14:paraId="04FCF126" w14:textId="23E33877" w:rsidR="007B2A53" w:rsidRPr="00675C90" w:rsidRDefault="00DB55A7" w:rsidP="00152465">
            <w:pPr>
              <w:rPr>
                <w:rFonts w:eastAsia="DengXian" w:cs="Open Sans"/>
                <w:color w:val="2A3547" w:themeColor="text1"/>
                <w:sz w:val="22"/>
              </w:rPr>
            </w:pPr>
            <w:r>
              <w:rPr>
                <w:rFonts w:eastAsia="DengXian" w:cs="Open Sans"/>
                <w:color w:val="2A3547" w:themeColor="text1"/>
                <w:sz w:val="22"/>
              </w:rPr>
              <w:t>7</w:t>
            </w:r>
          </w:p>
        </w:tc>
        <w:tc>
          <w:tcPr>
            <w:tcW w:w="5952" w:type="dxa"/>
          </w:tcPr>
          <w:p w14:paraId="76BBF221" w14:textId="0E63A9C5" w:rsidR="007B2A53" w:rsidRPr="00A75F86" w:rsidRDefault="007B2A53" w:rsidP="00152465">
            <w:pPr>
              <w:rPr>
                <w:rFonts w:eastAsia="DengXian" w:cs="Open Sans"/>
                <w:bCs/>
                <w:color w:val="2A3547" w:themeColor="text1"/>
                <w:sz w:val="22"/>
              </w:rPr>
            </w:pPr>
            <w:r w:rsidRPr="00675C90">
              <w:rPr>
                <w:rFonts w:eastAsia="DengXian" w:cs="Open Sans"/>
                <w:b/>
                <w:color w:val="2A3547" w:themeColor="text1"/>
                <w:sz w:val="22"/>
              </w:rPr>
              <w:t>Traffic Guidance Scheme (TGS):</w:t>
            </w:r>
            <w:r w:rsidR="00A75F86">
              <w:rPr>
                <w:rFonts w:eastAsia="DengXian" w:cs="Open Sans"/>
                <w:b/>
                <w:color w:val="2A3547" w:themeColor="text1"/>
                <w:sz w:val="22"/>
              </w:rPr>
              <w:t xml:space="preserve"> </w:t>
            </w:r>
            <w:r w:rsidR="00C10E8C" w:rsidRPr="00C10E8C">
              <w:rPr>
                <w:rFonts w:eastAsia="DengXian" w:cs="Open Sans"/>
                <w:bCs/>
                <w:color w:val="2A3547" w:themeColor="text1"/>
                <w:sz w:val="22"/>
              </w:rPr>
              <w:t>Please note and provide the following details for the TGS submissions included with your CTMP.</w:t>
            </w:r>
            <w:r w:rsidR="00A75F86">
              <w:rPr>
                <w:rFonts w:eastAsia="DengXian" w:cs="Open Sans"/>
                <w:bCs/>
                <w:color w:val="2A3547" w:themeColor="text1"/>
                <w:sz w:val="22"/>
              </w:rPr>
              <w:t xml:space="preserve"> </w:t>
            </w:r>
          </w:p>
          <w:p w14:paraId="2344C617" w14:textId="54E3FAB1" w:rsidR="007B2A53" w:rsidRPr="00675C90" w:rsidRDefault="007B2A53" w:rsidP="007B2A53">
            <w:pPr>
              <w:pStyle w:val="ListParagraph"/>
              <w:numPr>
                <w:ilvl w:val="0"/>
                <w:numId w:val="18"/>
              </w:numPr>
              <w:rPr>
                <w:rFonts w:eastAsia="DengXian" w:cs="Open Sans"/>
                <w:b/>
                <w:color w:val="2A3547" w:themeColor="text1"/>
                <w:sz w:val="22"/>
              </w:rPr>
            </w:pPr>
            <w:r w:rsidRPr="00675C90">
              <w:rPr>
                <w:rFonts w:cs="Open Sans"/>
                <w:color w:val="2A3547" w:themeColor="text1"/>
                <w:sz w:val="22"/>
              </w:rPr>
              <w:t>Traffic management plan(s) or TGS shall be in accordance with AS1742.3-2019 and Road Management Act 2004 (</w:t>
            </w:r>
            <w:r w:rsidR="007A7428">
              <w:rPr>
                <w:rFonts w:cs="Open Sans"/>
                <w:color w:val="2A3547" w:themeColor="text1"/>
                <w:sz w:val="22"/>
              </w:rPr>
              <w:t>latest</w:t>
            </w:r>
            <w:r w:rsidRPr="00675C90">
              <w:rPr>
                <w:rFonts w:cs="Open Sans"/>
                <w:color w:val="2A3547" w:themeColor="text1"/>
                <w:sz w:val="22"/>
              </w:rPr>
              <w:t xml:space="preserve"> update).</w:t>
            </w:r>
          </w:p>
          <w:p w14:paraId="20701BA0" w14:textId="7EE11B17" w:rsidR="007B2A53" w:rsidRDefault="007B2A53" w:rsidP="007B2A53">
            <w:pPr>
              <w:pStyle w:val="ListParagraph"/>
              <w:numPr>
                <w:ilvl w:val="0"/>
                <w:numId w:val="18"/>
              </w:numPr>
              <w:rPr>
                <w:rFonts w:eastAsia="DengXian" w:cs="Open Sans"/>
                <w:bCs/>
                <w:color w:val="2A3547" w:themeColor="text1"/>
                <w:sz w:val="22"/>
              </w:rPr>
            </w:pPr>
            <w:r w:rsidRPr="00675C90">
              <w:rPr>
                <w:rFonts w:eastAsia="DengXian" w:cs="Open Sans"/>
                <w:bCs/>
                <w:color w:val="2A3547" w:themeColor="text1"/>
                <w:sz w:val="22"/>
              </w:rPr>
              <w:t xml:space="preserve">Provide TGS for all different stages of the works </w:t>
            </w:r>
            <w:r w:rsidR="00DC53CC">
              <w:rPr>
                <w:rFonts w:eastAsia="DengXian" w:cs="Open Sans"/>
                <w:bCs/>
                <w:color w:val="2A3547" w:themeColor="text1"/>
                <w:sz w:val="22"/>
              </w:rPr>
              <w:t>that require different traffic management</w:t>
            </w:r>
            <w:r w:rsidRPr="00675C90">
              <w:rPr>
                <w:rFonts w:eastAsia="DengXian" w:cs="Open Sans"/>
                <w:bCs/>
                <w:color w:val="2A3547" w:themeColor="text1"/>
                <w:sz w:val="22"/>
              </w:rPr>
              <w:t>.</w:t>
            </w:r>
          </w:p>
          <w:p w14:paraId="379596E5" w14:textId="5304A4AA" w:rsidR="000F41C2" w:rsidRPr="00675C90" w:rsidRDefault="000F41C2" w:rsidP="007B2A53">
            <w:pPr>
              <w:pStyle w:val="ListParagraph"/>
              <w:numPr>
                <w:ilvl w:val="0"/>
                <w:numId w:val="18"/>
              </w:numPr>
              <w:rPr>
                <w:rFonts w:eastAsia="DengXian" w:cs="Open Sans"/>
                <w:bCs/>
                <w:color w:val="2A3547" w:themeColor="text1"/>
                <w:sz w:val="22"/>
              </w:rPr>
            </w:pPr>
            <w:r>
              <w:rPr>
                <w:rFonts w:eastAsia="DengXian" w:cs="Open Sans"/>
                <w:bCs/>
                <w:color w:val="2A3547" w:themeColor="text1"/>
                <w:sz w:val="22"/>
              </w:rPr>
              <w:t xml:space="preserve">Traffic controllers must manage pedestrian and vehicle movements where </w:t>
            </w:r>
            <w:r w:rsidR="00CF532A">
              <w:rPr>
                <w:rFonts w:eastAsia="DengXian" w:cs="Open Sans"/>
                <w:bCs/>
                <w:color w:val="2A3547" w:themeColor="text1"/>
                <w:sz w:val="22"/>
              </w:rPr>
              <w:t>heavy construction vehicle onsite access is required and be included on the appropriate TGS.</w:t>
            </w:r>
          </w:p>
          <w:p w14:paraId="4DFE64BE" w14:textId="4DBBCCD8" w:rsidR="007B2A53" w:rsidRPr="00675C90" w:rsidRDefault="007B2A53" w:rsidP="007B2A53">
            <w:pPr>
              <w:pStyle w:val="ListParagraph"/>
              <w:numPr>
                <w:ilvl w:val="0"/>
                <w:numId w:val="18"/>
              </w:numPr>
              <w:rPr>
                <w:rFonts w:cs="Open Sans"/>
                <w:color w:val="2A3547" w:themeColor="text1"/>
                <w:sz w:val="22"/>
              </w:rPr>
            </w:pPr>
            <w:r w:rsidRPr="00675C90">
              <w:rPr>
                <w:rFonts w:cs="Open Sans"/>
                <w:color w:val="2A3547" w:themeColor="text1"/>
                <w:sz w:val="22"/>
              </w:rPr>
              <w:t xml:space="preserve">Ensure sufficient pedestrian plates and DDA ramps are provided to accommodate pedestrian movement </w:t>
            </w:r>
            <w:r w:rsidR="00330758">
              <w:rPr>
                <w:rFonts w:cs="Open Sans"/>
                <w:color w:val="2A3547" w:themeColor="text1"/>
                <w:sz w:val="22"/>
              </w:rPr>
              <w:t>(</w:t>
            </w:r>
            <w:r w:rsidRPr="00675C90">
              <w:rPr>
                <w:rFonts w:cs="Open Sans"/>
                <w:color w:val="2A3547" w:themeColor="text1"/>
                <w:sz w:val="22"/>
              </w:rPr>
              <w:t>where required</w:t>
            </w:r>
            <w:r w:rsidR="00330758">
              <w:rPr>
                <w:rFonts w:cs="Open Sans"/>
                <w:color w:val="2A3547" w:themeColor="text1"/>
                <w:sz w:val="22"/>
              </w:rPr>
              <w:t>)</w:t>
            </w:r>
            <w:r w:rsidRPr="00675C90">
              <w:rPr>
                <w:rFonts w:cs="Open Sans"/>
                <w:color w:val="2A3547" w:themeColor="text1"/>
                <w:sz w:val="22"/>
              </w:rPr>
              <w:t>.</w:t>
            </w:r>
          </w:p>
          <w:p w14:paraId="1F5CF608" w14:textId="4B64208F" w:rsidR="0022114F" w:rsidRDefault="00CF532A" w:rsidP="007B2A53">
            <w:pPr>
              <w:pStyle w:val="ListParagraph"/>
              <w:numPr>
                <w:ilvl w:val="0"/>
                <w:numId w:val="18"/>
              </w:numPr>
              <w:rPr>
                <w:rFonts w:cs="Open Sans"/>
                <w:color w:val="2A3547" w:themeColor="text1"/>
                <w:sz w:val="22"/>
              </w:rPr>
            </w:pPr>
            <w:r>
              <w:rPr>
                <w:rFonts w:cs="Open Sans"/>
                <w:color w:val="2A3547" w:themeColor="text1"/>
                <w:sz w:val="22"/>
              </w:rPr>
              <w:t xml:space="preserve">Any traffic management devices </w:t>
            </w:r>
            <w:r w:rsidR="00BC1C95">
              <w:rPr>
                <w:rFonts w:cs="Open Sans"/>
                <w:color w:val="2A3547" w:themeColor="text1"/>
                <w:sz w:val="22"/>
              </w:rPr>
              <w:t>such as</w:t>
            </w:r>
            <w:r>
              <w:rPr>
                <w:rFonts w:cs="Open Sans"/>
                <w:color w:val="2A3547" w:themeColor="text1"/>
                <w:sz w:val="22"/>
              </w:rPr>
              <w:t xml:space="preserve"> signage, </w:t>
            </w:r>
            <w:r w:rsidR="0054602E">
              <w:rPr>
                <w:rFonts w:cs="Open Sans"/>
                <w:color w:val="2A3547" w:themeColor="text1"/>
                <w:sz w:val="22"/>
              </w:rPr>
              <w:t xml:space="preserve">bollards or detours along </w:t>
            </w:r>
            <w:r w:rsidR="0022114F">
              <w:rPr>
                <w:rFonts w:cs="Open Sans"/>
                <w:color w:val="2A3547" w:themeColor="text1"/>
                <w:sz w:val="22"/>
              </w:rPr>
              <w:t xml:space="preserve">an arterial road (including kerbside to property boundary) </w:t>
            </w:r>
            <w:r w:rsidR="00BC1C95">
              <w:rPr>
                <w:rFonts w:cs="Open Sans"/>
                <w:color w:val="2A3547" w:themeColor="text1"/>
                <w:sz w:val="22"/>
              </w:rPr>
              <w:t>requires a VicRoads MOA. This must be submitted</w:t>
            </w:r>
            <w:r w:rsidR="00255F46">
              <w:rPr>
                <w:rFonts w:cs="Open Sans"/>
                <w:color w:val="2A3547" w:themeColor="text1"/>
                <w:sz w:val="22"/>
              </w:rPr>
              <w:t xml:space="preserve"> and copies provided to Council.</w:t>
            </w:r>
          </w:p>
          <w:p w14:paraId="19CDC31E" w14:textId="0162CF85" w:rsidR="00A15193" w:rsidRDefault="00A15193" w:rsidP="007B2A53">
            <w:pPr>
              <w:pStyle w:val="ListParagraph"/>
              <w:numPr>
                <w:ilvl w:val="0"/>
                <w:numId w:val="18"/>
              </w:numPr>
              <w:rPr>
                <w:rFonts w:cs="Open Sans"/>
                <w:color w:val="2A3547" w:themeColor="text1"/>
                <w:sz w:val="22"/>
              </w:rPr>
            </w:pPr>
            <w:r>
              <w:rPr>
                <w:rFonts w:cs="Open Sans"/>
                <w:color w:val="2A3547" w:themeColor="text1"/>
                <w:sz w:val="22"/>
              </w:rPr>
              <w:t>Any detours must include a detour plan.</w:t>
            </w:r>
          </w:p>
          <w:p w14:paraId="336B9BD9" w14:textId="721D4DE0" w:rsidR="00601074" w:rsidRPr="00B90139" w:rsidRDefault="00980359" w:rsidP="00B90139">
            <w:pPr>
              <w:pStyle w:val="ListParagraph"/>
              <w:numPr>
                <w:ilvl w:val="0"/>
                <w:numId w:val="18"/>
              </w:numPr>
              <w:rPr>
                <w:rFonts w:cs="Open Sans"/>
                <w:color w:val="2A3547" w:themeColor="text1"/>
                <w:sz w:val="22"/>
              </w:rPr>
            </w:pPr>
            <w:r>
              <w:rPr>
                <w:rFonts w:cs="Open Sans"/>
                <w:color w:val="2A3547" w:themeColor="text1"/>
                <w:sz w:val="22"/>
              </w:rPr>
              <w:t xml:space="preserve">If </w:t>
            </w:r>
            <w:r w:rsidR="006354E5">
              <w:rPr>
                <w:rFonts w:cs="Open Sans"/>
                <w:color w:val="2A3547" w:themeColor="text1"/>
                <w:sz w:val="22"/>
              </w:rPr>
              <w:t xml:space="preserve">Traffic management signage </w:t>
            </w:r>
            <w:r>
              <w:rPr>
                <w:rFonts w:cs="Open Sans"/>
                <w:color w:val="2A3547" w:themeColor="text1"/>
                <w:sz w:val="22"/>
              </w:rPr>
              <w:t xml:space="preserve">is </w:t>
            </w:r>
            <w:r w:rsidR="00B90139">
              <w:rPr>
                <w:rFonts w:cs="Open Sans"/>
                <w:color w:val="2A3547" w:themeColor="text1"/>
                <w:sz w:val="22"/>
              </w:rPr>
              <w:t>not removed out of construction times, aftercare TGS must be provided detailing which signage will remain outside standard construction times.</w:t>
            </w:r>
          </w:p>
        </w:tc>
        <w:tc>
          <w:tcPr>
            <w:tcW w:w="3827" w:type="dxa"/>
          </w:tcPr>
          <w:p w14:paraId="4246B0F8" w14:textId="77777777" w:rsidR="007B2A53" w:rsidRPr="00675C90" w:rsidRDefault="007B2A53" w:rsidP="00152465">
            <w:pPr>
              <w:rPr>
                <w:rFonts w:cs="Open Sans"/>
                <w:color w:val="2A3547" w:themeColor="text1"/>
                <w:sz w:val="22"/>
              </w:rPr>
            </w:pPr>
          </w:p>
        </w:tc>
      </w:tr>
      <w:tr w:rsidR="007B2A53" w:rsidRPr="00675C90" w14:paraId="1F1EC8E2" w14:textId="77777777" w:rsidTr="00980359">
        <w:tc>
          <w:tcPr>
            <w:tcW w:w="10369" w:type="dxa"/>
            <w:gridSpan w:val="3"/>
            <w:shd w:val="clear" w:color="auto" w:fill="DFDCD4" w:themeFill="background2" w:themeFillShade="E6"/>
          </w:tcPr>
          <w:p w14:paraId="70F9181B" w14:textId="27F76913" w:rsidR="007B2A53" w:rsidRPr="00675C90" w:rsidRDefault="007B2A53" w:rsidP="00152465">
            <w:pPr>
              <w:rPr>
                <w:rFonts w:cs="Open Sans"/>
                <w:b/>
                <w:bCs/>
                <w:color w:val="2A3547" w:themeColor="text1"/>
                <w:sz w:val="22"/>
              </w:rPr>
            </w:pPr>
            <w:r w:rsidRPr="00675C90">
              <w:rPr>
                <w:rFonts w:cs="Open Sans"/>
                <w:b/>
                <w:bCs/>
                <w:color w:val="2A3547" w:themeColor="text1"/>
                <w:sz w:val="22"/>
              </w:rPr>
              <w:lastRenderedPageBreak/>
              <w:t>Pedestrian,</w:t>
            </w:r>
            <w:r w:rsidR="001F2CD4">
              <w:rPr>
                <w:rFonts w:cs="Open Sans"/>
                <w:b/>
                <w:bCs/>
                <w:color w:val="2A3547" w:themeColor="text1"/>
                <w:sz w:val="22"/>
              </w:rPr>
              <w:t xml:space="preserve"> Traffic and</w:t>
            </w:r>
            <w:r w:rsidRPr="00675C90">
              <w:rPr>
                <w:rFonts w:cs="Open Sans"/>
                <w:b/>
                <w:bCs/>
                <w:color w:val="2A3547" w:themeColor="text1"/>
                <w:sz w:val="22"/>
              </w:rPr>
              <w:t xml:space="preserve"> Public Transport</w:t>
            </w:r>
            <w:r w:rsidR="001F2CD4">
              <w:rPr>
                <w:rFonts w:cs="Open Sans"/>
                <w:b/>
                <w:bCs/>
                <w:color w:val="2A3547" w:themeColor="text1"/>
                <w:sz w:val="22"/>
              </w:rPr>
              <w:t xml:space="preserve"> Access</w:t>
            </w:r>
            <w:r w:rsidRPr="00675C90">
              <w:rPr>
                <w:rFonts w:cs="Open Sans"/>
                <w:b/>
                <w:bCs/>
                <w:color w:val="2A3547" w:themeColor="text1"/>
                <w:sz w:val="22"/>
              </w:rPr>
              <w:t xml:space="preserve"> and Notification</w:t>
            </w:r>
            <w:r w:rsidR="00D77411">
              <w:rPr>
                <w:rFonts w:cs="Open Sans"/>
                <w:b/>
                <w:bCs/>
                <w:color w:val="2A3547" w:themeColor="text1"/>
                <w:sz w:val="22"/>
              </w:rPr>
              <w:t xml:space="preserve"> Requirements</w:t>
            </w:r>
          </w:p>
        </w:tc>
      </w:tr>
      <w:tr w:rsidR="007B2A53" w:rsidRPr="00675C90" w14:paraId="0057707C" w14:textId="77777777" w:rsidTr="00980359">
        <w:tc>
          <w:tcPr>
            <w:tcW w:w="590" w:type="dxa"/>
          </w:tcPr>
          <w:p w14:paraId="7B0D505A" w14:textId="5EFA033F" w:rsidR="007B2A53" w:rsidRPr="00675C90" w:rsidRDefault="00DB55A7" w:rsidP="00152465">
            <w:pPr>
              <w:rPr>
                <w:rFonts w:eastAsia="DengXian" w:cs="Open Sans"/>
                <w:color w:val="2A3547" w:themeColor="text1"/>
                <w:sz w:val="22"/>
              </w:rPr>
            </w:pPr>
            <w:r>
              <w:rPr>
                <w:rFonts w:eastAsia="DengXian" w:cs="Open Sans"/>
                <w:color w:val="2A3547" w:themeColor="text1"/>
                <w:sz w:val="22"/>
              </w:rPr>
              <w:t>8</w:t>
            </w:r>
          </w:p>
        </w:tc>
        <w:tc>
          <w:tcPr>
            <w:tcW w:w="5952" w:type="dxa"/>
          </w:tcPr>
          <w:p w14:paraId="48D08D1F" w14:textId="77777777" w:rsidR="007B2A53" w:rsidRPr="00675C90" w:rsidRDefault="007B2A53" w:rsidP="00152465">
            <w:pPr>
              <w:rPr>
                <w:rFonts w:cs="Open Sans"/>
                <w:b/>
                <w:bCs/>
                <w:color w:val="2A3547" w:themeColor="text1"/>
                <w:sz w:val="22"/>
              </w:rPr>
            </w:pPr>
            <w:r w:rsidRPr="00675C90">
              <w:rPr>
                <w:rFonts w:cs="Open Sans"/>
                <w:b/>
                <w:bCs/>
                <w:color w:val="2A3547" w:themeColor="text1"/>
                <w:sz w:val="22"/>
              </w:rPr>
              <w:t>Pedestrian and Cyclist Access Management:</w:t>
            </w:r>
          </w:p>
          <w:p w14:paraId="03C2C4FE" w14:textId="3E349A67" w:rsidR="007B2A53" w:rsidRPr="00675C90" w:rsidRDefault="007B2A53" w:rsidP="007B2A53">
            <w:pPr>
              <w:pStyle w:val="ListParagraph"/>
              <w:numPr>
                <w:ilvl w:val="0"/>
                <w:numId w:val="19"/>
              </w:numPr>
              <w:rPr>
                <w:rFonts w:cs="Open Sans"/>
                <w:color w:val="2A3547" w:themeColor="text1"/>
                <w:sz w:val="22"/>
              </w:rPr>
            </w:pPr>
            <w:r w:rsidRPr="00675C90">
              <w:rPr>
                <w:rFonts w:cs="Open Sans"/>
                <w:color w:val="2A3547" w:themeColor="text1"/>
                <w:sz w:val="22"/>
              </w:rPr>
              <w:t>Pedestrian (and cyclist) access for residential/commercial use is required to be maintained at all times</w:t>
            </w:r>
            <w:r w:rsidR="00A1455A">
              <w:rPr>
                <w:rFonts w:cs="Open Sans"/>
                <w:color w:val="2A3547" w:themeColor="text1"/>
                <w:sz w:val="22"/>
              </w:rPr>
              <w:t>.</w:t>
            </w:r>
            <w:r w:rsidR="00824739">
              <w:rPr>
                <w:rFonts w:cs="Open Sans"/>
                <w:color w:val="2A3547" w:themeColor="text1"/>
                <w:sz w:val="22"/>
              </w:rPr>
              <w:t xml:space="preserve"> Pedestrian detour plan must be provided where access is restricted.</w:t>
            </w:r>
          </w:p>
        </w:tc>
        <w:tc>
          <w:tcPr>
            <w:tcW w:w="3827" w:type="dxa"/>
          </w:tcPr>
          <w:p w14:paraId="620BF8DF" w14:textId="77777777" w:rsidR="007B2A53" w:rsidRPr="00675C90" w:rsidRDefault="007B2A53" w:rsidP="00152465">
            <w:pPr>
              <w:rPr>
                <w:rFonts w:cs="Open Sans"/>
                <w:color w:val="2A3547" w:themeColor="text1"/>
                <w:sz w:val="22"/>
              </w:rPr>
            </w:pPr>
          </w:p>
        </w:tc>
      </w:tr>
      <w:tr w:rsidR="007B2A53" w:rsidRPr="00675C90" w14:paraId="7213DCB6" w14:textId="77777777" w:rsidTr="00980359">
        <w:tc>
          <w:tcPr>
            <w:tcW w:w="590" w:type="dxa"/>
          </w:tcPr>
          <w:p w14:paraId="358306FC" w14:textId="385B75CF" w:rsidR="007B2A53" w:rsidRPr="00675C90" w:rsidRDefault="00DB55A7" w:rsidP="00152465">
            <w:pPr>
              <w:rPr>
                <w:rFonts w:eastAsia="DengXian" w:cs="Open Sans"/>
                <w:color w:val="2A3547" w:themeColor="text1"/>
                <w:sz w:val="22"/>
              </w:rPr>
            </w:pPr>
            <w:r>
              <w:rPr>
                <w:rFonts w:eastAsia="DengXian" w:cs="Open Sans"/>
                <w:color w:val="2A3547" w:themeColor="text1"/>
                <w:sz w:val="22"/>
              </w:rPr>
              <w:t>9</w:t>
            </w:r>
          </w:p>
        </w:tc>
        <w:tc>
          <w:tcPr>
            <w:tcW w:w="5952" w:type="dxa"/>
          </w:tcPr>
          <w:p w14:paraId="7EAFC564" w14:textId="77777777" w:rsidR="007B2A53" w:rsidRPr="00675C90" w:rsidRDefault="007B2A53" w:rsidP="00152465">
            <w:pPr>
              <w:rPr>
                <w:rFonts w:cs="Open Sans"/>
                <w:b/>
                <w:bCs/>
                <w:color w:val="2A3547" w:themeColor="text1"/>
                <w:sz w:val="22"/>
              </w:rPr>
            </w:pPr>
            <w:r w:rsidRPr="00306874">
              <w:rPr>
                <w:rFonts w:cs="Open Sans"/>
                <w:b/>
                <w:bCs/>
                <w:color w:val="2A3547" w:themeColor="text1"/>
                <w:sz w:val="22"/>
              </w:rPr>
              <w:t>Tr</w:t>
            </w:r>
            <w:r w:rsidRPr="00675C90">
              <w:rPr>
                <w:rFonts w:cs="Open Sans"/>
                <w:b/>
                <w:bCs/>
                <w:color w:val="2A3547" w:themeColor="text1"/>
                <w:sz w:val="22"/>
              </w:rPr>
              <w:t>affic and Vehicle Access Management:</w:t>
            </w:r>
          </w:p>
          <w:p w14:paraId="38347F5F" w14:textId="77777777" w:rsidR="007B2A53" w:rsidRPr="00675C90" w:rsidRDefault="007B2A53" w:rsidP="007B2A53">
            <w:pPr>
              <w:pStyle w:val="ListParagraph"/>
              <w:numPr>
                <w:ilvl w:val="0"/>
                <w:numId w:val="19"/>
              </w:numPr>
              <w:rPr>
                <w:rFonts w:cs="Open Sans"/>
                <w:color w:val="2A3547" w:themeColor="text1"/>
                <w:sz w:val="22"/>
              </w:rPr>
            </w:pPr>
            <w:r w:rsidRPr="00675C90">
              <w:rPr>
                <w:rFonts w:cs="Open Sans"/>
                <w:color w:val="2A3547" w:themeColor="text1"/>
                <w:sz w:val="22"/>
              </w:rPr>
              <w:t>Vehicle access to properties adjacent to the worksite must be maintained at all times.</w:t>
            </w:r>
          </w:p>
          <w:p w14:paraId="510724AB" w14:textId="4E6F2B63" w:rsidR="007B2A53" w:rsidRPr="00675C90" w:rsidRDefault="007B2A53" w:rsidP="007B2A53">
            <w:pPr>
              <w:pStyle w:val="ListParagraph"/>
              <w:numPr>
                <w:ilvl w:val="0"/>
                <w:numId w:val="19"/>
              </w:numPr>
              <w:rPr>
                <w:rFonts w:cs="Open Sans"/>
                <w:color w:val="2A3547" w:themeColor="text1"/>
                <w:sz w:val="22"/>
              </w:rPr>
            </w:pPr>
            <w:r w:rsidRPr="00675C90">
              <w:rPr>
                <w:rFonts w:cs="Open Sans"/>
                <w:color w:val="2A3547" w:themeColor="text1"/>
                <w:sz w:val="22"/>
              </w:rPr>
              <w:t>During truck entry and exit into</w:t>
            </w:r>
            <w:r w:rsidR="00E817EB">
              <w:rPr>
                <w:rFonts w:cs="Open Sans"/>
                <w:color w:val="2A3547" w:themeColor="text1"/>
                <w:sz w:val="22"/>
              </w:rPr>
              <w:t xml:space="preserve"> and </w:t>
            </w:r>
            <w:r w:rsidRPr="00675C90">
              <w:rPr>
                <w:rFonts w:cs="Open Sans"/>
                <w:color w:val="2A3547" w:themeColor="text1"/>
                <w:sz w:val="22"/>
              </w:rPr>
              <w:t>from the site, effort should be made by traffic controllers to limit traffic flow obstructions for no more than 2 minutes at a time.</w:t>
            </w:r>
          </w:p>
        </w:tc>
        <w:tc>
          <w:tcPr>
            <w:tcW w:w="3827" w:type="dxa"/>
          </w:tcPr>
          <w:p w14:paraId="1A16A710" w14:textId="77777777" w:rsidR="007B2A53" w:rsidRPr="00675C90" w:rsidRDefault="007B2A53" w:rsidP="00152465">
            <w:pPr>
              <w:rPr>
                <w:rFonts w:cs="Open Sans"/>
                <w:color w:val="2A3547" w:themeColor="text1"/>
                <w:sz w:val="22"/>
              </w:rPr>
            </w:pPr>
          </w:p>
        </w:tc>
      </w:tr>
      <w:tr w:rsidR="007B2A53" w:rsidRPr="00675C90" w14:paraId="529AA30D" w14:textId="77777777" w:rsidTr="00980359">
        <w:tc>
          <w:tcPr>
            <w:tcW w:w="590" w:type="dxa"/>
          </w:tcPr>
          <w:p w14:paraId="7F073264" w14:textId="0A37749D" w:rsidR="007B2A53" w:rsidRPr="00675C90" w:rsidRDefault="00DB55A7" w:rsidP="00152465">
            <w:pPr>
              <w:rPr>
                <w:rFonts w:eastAsia="DengXian" w:cs="Open Sans"/>
                <w:color w:val="2A3547" w:themeColor="text1"/>
                <w:sz w:val="22"/>
              </w:rPr>
            </w:pPr>
            <w:r>
              <w:rPr>
                <w:rFonts w:eastAsia="DengXian" w:cs="Open Sans"/>
                <w:color w:val="2A3547" w:themeColor="text1"/>
                <w:sz w:val="22"/>
              </w:rPr>
              <w:t>10</w:t>
            </w:r>
          </w:p>
        </w:tc>
        <w:tc>
          <w:tcPr>
            <w:tcW w:w="5952" w:type="dxa"/>
          </w:tcPr>
          <w:p w14:paraId="52252555" w14:textId="77777777" w:rsidR="007B2A53" w:rsidRPr="00675C90" w:rsidRDefault="007B2A53" w:rsidP="00152465">
            <w:pPr>
              <w:rPr>
                <w:rFonts w:cs="Open Sans"/>
                <w:color w:val="2A3547" w:themeColor="text1"/>
                <w:sz w:val="22"/>
              </w:rPr>
            </w:pPr>
            <w:r w:rsidRPr="00675C90">
              <w:rPr>
                <w:rFonts w:cs="Open Sans"/>
                <w:b/>
                <w:bCs/>
                <w:color w:val="2A3547" w:themeColor="text1"/>
                <w:sz w:val="22"/>
              </w:rPr>
              <w:t>Public Transport Access Management:</w:t>
            </w:r>
            <w:r w:rsidRPr="00675C90">
              <w:rPr>
                <w:rFonts w:cs="Open Sans"/>
                <w:color w:val="2A3547" w:themeColor="text1"/>
                <w:sz w:val="22"/>
              </w:rPr>
              <w:t xml:space="preserve"> Please note the following (and provide details if applicable).</w:t>
            </w:r>
          </w:p>
          <w:p w14:paraId="2797DB19" w14:textId="622F9307" w:rsidR="0085714A" w:rsidRDefault="0085714A" w:rsidP="00645E99">
            <w:pPr>
              <w:pStyle w:val="ListParagraph"/>
              <w:numPr>
                <w:ilvl w:val="0"/>
                <w:numId w:val="20"/>
              </w:numPr>
              <w:rPr>
                <w:rFonts w:cs="Open Sans"/>
                <w:color w:val="2A3547" w:themeColor="text1"/>
                <w:sz w:val="22"/>
              </w:rPr>
            </w:pPr>
            <w:r>
              <w:rPr>
                <w:rFonts w:cs="Open Sans"/>
                <w:color w:val="2A3547" w:themeColor="text1"/>
                <w:sz w:val="22"/>
              </w:rPr>
              <w:t xml:space="preserve">Construction works must not impact </w:t>
            </w:r>
            <w:r w:rsidR="003A364B">
              <w:rPr>
                <w:rFonts w:cs="Open Sans"/>
                <w:color w:val="2A3547" w:themeColor="text1"/>
                <w:sz w:val="22"/>
              </w:rPr>
              <w:t>access to nearby bus stops</w:t>
            </w:r>
            <w:r w:rsidR="00585751">
              <w:rPr>
                <w:rFonts w:cs="Open Sans"/>
                <w:color w:val="2A3547" w:themeColor="text1"/>
                <w:sz w:val="22"/>
              </w:rPr>
              <w:t xml:space="preserve"> or public transport facilities</w:t>
            </w:r>
            <w:r w:rsidR="003A364B">
              <w:rPr>
                <w:rFonts w:cs="Open Sans"/>
                <w:color w:val="2A3547" w:themeColor="text1"/>
                <w:sz w:val="22"/>
              </w:rPr>
              <w:t>.</w:t>
            </w:r>
          </w:p>
          <w:p w14:paraId="478CDDF2" w14:textId="6ADA1CB0" w:rsidR="00645E99" w:rsidRPr="00B8561B" w:rsidRDefault="00B8561B" w:rsidP="00B8561B">
            <w:pPr>
              <w:pStyle w:val="ListParagraph"/>
              <w:numPr>
                <w:ilvl w:val="0"/>
                <w:numId w:val="20"/>
              </w:numPr>
              <w:rPr>
                <w:rFonts w:cs="Open Sans"/>
                <w:color w:val="2A3547" w:themeColor="text1"/>
                <w:sz w:val="22"/>
              </w:rPr>
            </w:pPr>
            <w:r>
              <w:rPr>
                <w:rFonts w:cs="Open Sans"/>
                <w:color w:val="2A3547" w:themeColor="text1"/>
                <w:sz w:val="22"/>
              </w:rPr>
              <w:t>For bus stops that must be relocated to facilitate works, approval from the appropriate parties must be obtained including PTV.</w:t>
            </w:r>
          </w:p>
          <w:p w14:paraId="76160338" w14:textId="14377B4D" w:rsidR="007B2A53" w:rsidRPr="0085714A" w:rsidRDefault="0085714A" w:rsidP="0085714A">
            <w:pPr>
              <w:pStyle w:val="ListParagraph"/>
              <w:numPr>
                <w:ilvl w:val="0"/>
                <w:numId w:val="20"/>
              </w:numPr>
              <w:rPr>
                <w:rFonts w:cs="Open Sans"/>
                <w:color w:val="2A3547" w:themeColor="text1"/>
                <w:sz w:val="22"/>
              </w:rPr>
            </w:pPr>
            <w:r w:rsidRPr="0085714A">
              <w:rPr>
                <w:rFonts w:cs="Open Sans"/>
                <w:color w:val="2A3547" w:themeColor="text1"/>
                <w:sz w:val="22"/>
              </w:rPr>
              <w:t>Following any bus stop relocations, the bus stop, seat, and associated signage or parking must be reinstated to Council and PTV satisfaction.</w:t>
            </w:r>
          </w:p>
        </w:tc>
        <w:tc>
          <w:tcPr>
            <w:tcW w:w="3827" w:type="dxa"/>
          </w:tcPr>
          <w:p w14:paraId="45867746" w14:textId="77777777" w:rsidR="007B2A53" w:rsidRPr="00675C90" w:rsidRDefault="007B2A53" w:rsidP="00152465">
            <w:pPr>
              <w:rPr>
                <w:rFonts w:cs="Open Sans"/>
                <w:color w:val="2A3547" w:themeColor="text1"/>
                <w:sz w:val="22"/>
              </w:rPr>
            </w:pPr>
          </w:p>
        </w:tc>
      </w:tr>
      <w:tr w:rsidR="007B2A53" w:rsidRPr="00675C90" w14:paraId="2F7DE077" w14:textId="77777777" w:rsidTr="00980359">
        <w:tc>
          <w:tcPr>
            <w:tcW w:w="590" w:type="dxa"/>
          </w:tcPr>
          <w:p w14:paraId="116E15C6" w14:textId="5BE26470" w:rsidR="007B2A53" w:rsidRPr="00675C90" w:rsidRDefault="00DB55A7" w:rsidP="00152465">
            <w:pPr>
              <w:rPr>
                <w:rFonts w:eastAsia="DengXian" w:cs="Open Sans"/>
                <w:color w:val="2A3547" w:themeColor="text1"/>
                <w:sz w:val="22"/>
              </w:rPr>
            </w:pPr>
            <w:r>
              <w:rPr>
                <w:rFonts w:eastAsia="DengXian" w:cs="Open Sans"/>
                <w:color w:val="2A3547" w:themeColor="text1"/>
                <w:sz w:val="22"/>
              </w:rPr>
              <w:t>11</w:t>
            </w:r>
          </w:p>
        </w:tc>
        <w:tc>
          <w:tcPr>
            <w:tcW w:w="5952" w:type="dxa"/>
          </w:tcPr>
          <w:p w14:paraId="4745FD8F" w14:textId="7CB833E9" w:rsidR="007B2A53" w:rsidRPr="00675C90" w:rsidRDefault="007B2A53" w:rsidP="00152465">
            <w:pPr>
              <w:rPr>
                <w:rFonts w:cs="Open Sans"/>
                <w:color w:val="2A3547" w:themeColor="text1"/>
                <w:sz w:val="22"/>
              </w:rPr>
            </w:pPr>
            <w:r w:rsidRPr="00675C90">
              <w:rPr>
                <w:rFonts w:cs="Open Sans"/>
                <w:b/>
                <w:bCs/>
                <w:color w:val="2A3547" w:themeColor="text1"/>
                <w:sz w:val="22"/>
              </w:rPr>
              <w:t xml:space="preserve">Notification Requirements: </w:t>
            </w:r>
            <w:r w:rsidRPr="00675C90">
              <w:rPr>
                <w:rFonts w:cs="Open Sans"/>
                <w:color w:val="2A3547" w:themeColor="text1"/>
                <w:sz w:val="22"/>
              </w:rPr>
              <w:t>In advance of works</w:t>
            </w:r>
            <w:r w:rsidR="00457E22">
              <w:rPr>
                <w:rFonts w:cs="Open Sans"/>
                <w:color w:val="2A3547" w:themeColor="text1"/>
                <w:sz w:val="22"/>
              </w:rPr>
              <w:t xml:space="preserve"> that impact nearby properties</w:t>
            </w:r>
            <w:r w:rsidRPr="00675C90">
              <w:rPr>
                <w:rFonts w:cs="Open Sans"/>
                <w:color w:val="2A3547" w:themeColor="text1"/>
                <w:sz w:val="22"/>
              </w:rPr>
              <w:t xml:space="preserve">, appropriate written notification to </w:t>
            </w:r>
            <w:r w:rsidR="00457E22">
              <w:rPr>
                <w:rFonts w:cs="Open Sans"/>
                <w:color w:val="2A3547" w:themeColor="text1"/>
                <w:sz w:val="22"/>
              </w:rPr>
              <w:t xml:space="preserve">these </w:t>
            </w:r>
            <w:r w:rsidRPr="00675C90">
              <w:rPr>
                <w:rFonts w:cs="Open Sans"/>
                <w:color w:val="2A3547" w:themeColor="text1"/>
                <w:sz w:val="22"/>
              </w:rPr>
              <w:t>properties must occur for the following:</w:t>
            </w:r>
          </w:p>
          <w:p w14:paraId="5CD3E687" w14:textId="2E103100" w:rsidR="00EA060A" w:rsidRPr="00EA060A" w:rsidRDefault="007B2A53" w:rsidP="00EA060A">
            <w:pPr>
              <w:pStyle w:val="ListParagraph"/>
              <w:numPr>
                <w:ilvl w:val="0"/>
                <w:numId w:val="20"/>
              </w:numPr>
              <w:rPr>
                <w:rFonts w:cs="Open Sans"/>
                <w:color w:val="2A3547" w:themeColor="text1"/>
                <w:sz w:val="22"/>
              </w:rPr>
            </w:pPr>
            <w:r w:rsidRPr="00675C90">
              <w:rPr>
                <w:rFonts w:cs="Open Sans"/>
                <w:color w:val="2A3547" w:themeColor="text1"/>
                <w:sz w:val="22"/>
              </w:rPr>
              <w:t xml:space="preserve">Large </w:t>
            </w:r>
            <w:r w:rsidR="00BA3238">
              <w:rPr>
                <w:rFonts w:cs="Open Sans"/>
                <w:color w:val="2A3547" w:themeColor="text1"/>
                <w:sz w:val="22"/>
              </w:rPr>
              <w:t xml:space="preserve">quantity of </w:t>
            </w:r>
            <w:r w:rsidRPr="00675C90">
              <w:rPr>
                <w:rFonts w:cs="Open Sans"/>
                <w:color w:val="2A3547" w:themeColor="text1"/>
                <w:sz w:val="22"/>
              </w:rPr>
              <w:t>truck movements expected to occur.</w:t>
            </w:r>
          </w:p>
          <w:p w14:paraId="713BEEAF" w14:textId="77777777" w:rsidR="007B2A53" w:rsidRPr="00675C90" w:rsidRDefault="007B2A53" w:rsidP="007B2A53">
            <w:pPr>
              <w:pStyle w:val="ListParagraph"/>
              <w:numPr>
                <w:ilvl w:val="0"/>
                <w:numId w:val="20"/>
              </w:numPr>
              <w:rPr>
                <w:rFonts w:cs="Open Sans"/>
                <w:color w:val="2A3547" w:themeColor="text1"/>
                <w:sz w:val="22"/>
              </w:rPr>
            </w:pPr>
            <w:r w:rsidRPr="00675C90">
              <w:rPr>
                <w:rFonts w:cs="Open Sans"/>
                <w:color w:val="2A3547" w:themeColor="text1"/>
                <w:sz w:val="22"/>
              </w:rPr>
              <w:t>Any road or right-of-way closures expected to occur.</w:t>
            </w:r>
          </w:p>
          <w:p w14:paraId="234095EE" w14:textId="77777777" w:rsidR="007B2A53" w:rsidRPr="00675C90" w:rsidRDefault="007B2A53" w:rsidP="007B2A53">
            <w:pPr>
              <w:pStyle w:val="ListParagraph"/>
              <w:numPr>
                <w:ilvl w:val="0"/>
                <w:numId w:val="20"/>
              </w:numPr>
              <w:rPr>
                <w:rFonts w:cs="Open Sans"/>
                <w:color w:val="2A3547" w:themeColor="text1"/>
                <w:sz w:val="22"/>
              </w:rPr>
            </w:pPr>
            <w:r w:rsidRPr="00675C90">
              <w:rPr>
                <w:rFonts w:cs="Open Sans"/>
                <w:color w:val="2A3547" w:themeColor="text1"/>
                <w:sz w:val="22"/>
              </w:rPr>
              <w:t>Any loss of parking or changes to parking.</w:t>
            </w:r>
          </w:p>
          <w:p w14:paraId="7FC483BB" w14:textId="77777777" w:rsidR="007B2A53" w:rsidRPr="00675C90" w:rsidRDefault="007B2A53" w:rsidP="00152465">
            <w:pPr>
              <w:rPr>
                <w:rFonts w:cs="Open Sans"/>
                <w:color w:val="2A3547" w:themeColor="text1"/>
                <w:sz w:val="22"/>
              </w:rPr>
            </w:pPr>
            <w:r w:rsidRPr="00675C90">
              <w:rPr>
                <w:rFonts w:cs="Open Sans"/>
                <w:color w:val="2A3547" w:themeColor="text1"/>
                <w:sz w:val="22"/>
              </w:rPr>
              <w:t>Please note the site supervisors contact details must be provided in the written correspondence sent to surrounding properties and major stakeholders. (All traffic controllers must also have this information available).</w:t>
            </w:r>
          </w:p>
        </w:tc>
        <w:tc>
          <w:tcPr>
            <w:tcW w:w="3827" w:type="dxa"/>
          </w:tcPr>
          <w:p w14:paraId="30FE8695" w14:textId="77777777" w:rsidR="007B2A53" w:rsidRPr="00675C90" w:rsidRDefault="007B2A53" w:rsidP="00152465">
            <w:pPr>
              <w:rPr>
                <w:rFonts w:cs="Open Sans"/>
                <w:color w:val="2A3547" w:themeColor="text1"/>
                <w:sz w:val="22"/>
              </w:rPr>
            </w:pPr>
          </w:p>
        </w:tc>
      </w:tr>
      <w:tr w:rsidR="007B2A53" w:rsidRPr="00675C90" w14:paraId="59952C08" w14:textId="77777777" w:rsidTr="00980359">
        <w:tc>
          <w:tcPr>
            <w:tcW w:w="10369" w:type="dxa"/>
            <w:gridSpan w:val="3"/>
            <w:shd w:val="clear" w:color="auto" w:fill="DFDCD4" w:themeFill="background2" w:themeFillShade="E6"/>
          </w:tcPr>
          <w:p w14:paraId="0B190302" w14:textId="75AD8128" w:rsidR="007B2A53" w:rsidRPr="00675C90" w:rsidRDefault="007B2A53" w:rsidP="00152465">
            <w:pPr>
              <w:rPr>
                <w:rFonts w:cs="Open Sans"/>
                <w:b/>
                <w:bCs/>
                <w:color w:val="2A3547" w:themeColor="text1"/>
                <w:sz w:val="22"/>
              </w:rPr>
            </w:pPr>
            <w:r w:rsidRPr="00675C90">
              <w:rPr>
                <w:rFonts w:cs="Open Sans"/>
                <w:b/>
                <w:bCs/>
                <w:color w:val="2A3547" w:themeColor="text1"/>
                <w:sz w:val="22"/>
              </w:rPr>
              <w:t>General Requirements</w:t>
            </w:r>
            <w:r w:rsidR="008C0C6E">
              <w:rPr>
                <w:rFonts w:cs="Open Sans"/>
                <w:b/>
                <w:bCs/>
                <w:color w:val="2A3547" w:themeColor="text1"/>
                <w:sz w:val="22"/>
              </w:rPr>
              <w:t xml:space="preserve"> (Please note the following)</w:t>
            </w:r>
          </w:p>
        </w:tc>
      </w:tr>
      <w:tr w:rsidR="007B2A53" w:rsidRPr="00675C90" w14:paraId="61D14822" w14:textId="77777777" w:rsidTr="00980359">
        <w:tc>
          <w:tcPr>
            <w:tcW w:w="590" w:type="dxa"/>
          </w:tcPr>
          <w:p w14:paraId="4AC7139C" w14:textId="4381DCCE" w:rsidR="007B2A53" w:rsidRPr="00675C90" w:rsidRDefault="00DB55A7" w:rsidP="00152465">
            <w:pPr>
              <w:rPr>
                <w:rFonts w:eastAsia="DengXian" w:cs="Open Sans"/>
                <w:color w:val="2A3547" w:themeColor="text1"/>
                <w:sz w:val="22"/>
              </w:rPr>
            </w:pPr>
            <w:r>
              <w:rPr>
                <w:rFonts w:eastAsia="DengXian" w:cs="Open Sans"/>
                <w:color w:val="2A3547" w:themeColor="text1"/>
                <w:sz w:val="22"/>
              </w:rPr>
              <w:t>12</w:t>
            </w:r>
          </w:p>
        </w:tc>
        <w:tc>
          <w:tcPr>
            <w:tcW w:w="5952" w:type="dxa"/>
          </w:tcPr>
          <w:p w14:paraId="5248264E" w14:textId="25CDB1C1" w:rsidR="007B2A53" w:rsidRPr="00675C90" w:rsidRDefault="002B18EE" w:rsidP="00152465">
            <w:pPr>
              <w:rPr>
                <w:rFonts w:eastAsia="DengXian" w:cs="Open Sans"/>
                <w:b/>
                <w:bCs/>
                <w:color w:val="2A3547" w:themeColor="text1"/>
                <w:sz w:val="22"/>
              </w:rPr>
            </w:pPr>
            <w:r>
              <w:rPr>
                <w:rFonts w:eastAsia="DengXian" w:cs="Open Sans"/>
                <w:b/>
                <w:bCs/>
                <w:color w:val="2A3547" w:themeColor="text1"/>
                <w:sz w:val="22"/>
              </w:rPr>
              <w:t>Updating CTMP</w:t>
            </w:r>
            <w:r w:rsidR="007B2A53" w:rsidRPr="00675C90">
              <w:rPr>
                <w:rFonts w:eastAsia="DengXian" w:cs="Open Sans"/>
                <w:b/>
                <w:bCs/>
                <w:color w:val="2A3547" w:themeColor="text1"/>
                <w:sz w:val="22"/>
              </w:rPr>
              <w:t xml:space="preserve">: </w:t>
            </w:r>
          </w:p>
          <w:p w14:paraId="34F267FC" w14:textId="08862246" w:rsidR="007B2A53" w:rsidRPr="00675C90" w:rsidRDefault="007B2A53" w:rsidP="007B2A53">
            <w:pPr>
              <w:pStyle w:val="ListParagraph"/>
              <w:numPr>
                <w:ilvl w:val="0"/>
                <w:numId w:val="22"/>
              </w:numPr>
              <w:rPr>
                <w:rFonts w:eastAsia="DengXian" w:cs="Open Sans"/>
                <w:color w:val="2A3547" w:themeColor="text1"/>
                <w:sz w:val="22"/>
              </w:rPr>
            </w:pPr>
            <w:r w:rsidRPr="00675C90">
              <w:rPr>
                <w:rFonts w:cs="Open Sans"/>
                <w:color w:val="2A3547" w:themeColor="text1"/>
                <w:sz w:val="22"/>
              </w:rPr>
              <w:t xml:space="preserve">Any proposed changes to the traffic management plan are to be approved by Traffic Engineering through the CTMP process (via </w:t>
            </w:r>
            <w:r w:rsidR="00560371">
              <w:rPr>
                <w:rFonts w:cs="Open Sans"/>
                <w:color w:val="2A3547" w:themeColor="text1"/>
                <w:sz w:val="22"/>
              </w:rPr>
              <w:t>Construction Management Team</w:t>
            </w:r>
            <w:r w:rsidRPr="00675C90">
              <w:rPr>
                <w:rFonts w:cs="Open Sans"/>
                <w:color w:val="2A3547" w:themeColor="text1"/>
                <w:sz w:val="22"/>
              </w:rPr>
              <w:t>). No changes to traffic management and/or road closures are to be undertaken without consent.</w:t>
            </w:r>
          </w:p>
        </w:tc>
        <w:tc>
          <w:tcPr>
            <w:tcW w:w="3827" w:type="dxa"/>
          </w:tcPr>
          <w:p w14:paraId="528C0CBB" w14:textId="5F006DAD" w:rsidR="007B2A53" w:rsidRPr="00675C90" w:rsidRDefault="007B2A53" w:rsidP="00152465">
            <w:pPr>
              <w:rPr>
                <w:rFonts w:cs="Open Sans"/>
                <w:color w:val="2A3547" w:themeColor="text1"/>
                <w:sz w:val="22"/>
              </w:rPr>
            </w:pPr>
          </w:p>
        </w:tc>
      </w:tr>
      <w:tr w:rsidR="007B2A53" w:rsidRPr="00675C90" w14:paraId="5C9D953B" w14:textId="77777777" w:rsidTr="00980359">
        <w:tc>
          <w:tcPr>
            <w:tcW w:w="590" w:type="dxa"/>
          </w:tcPr>
          <w:p w14:paraId="34C93744" w14:textId="7AE2BC37" w:rsidR="007B2A53" w:rsidRPr="00675C90" w:rsidRDefault="00DB55A7" w:rsidP="00152465">
            <w:pPr>
              <w:rPr>
                <w:rFonts w:eastAsia="DengXian" w:cs="Open Sans"/>
                <w:color w:val="2A3547" w:themeColor="text1"/>
                <w:sz w:val="22"/>
              </w:rPr>
            </w:pPr>
            <w:r>
              <w:rPr>
                <w:rFonts w:eastAsia="DengXian" w:cs="Open Sans"/>
                <w:color w:val="2A3547" w:themeColor="text1"/>
                <w:sz w:val="22"/>
              </w:rPr>
              <w:t>13</w:t>
            </w:r>
          </w:p>
        </w:tc>
        <w:tc>
          <w:tcPr>
            <w:tcW w:w="5952" w:type="dxa"/>
          </w:tcPr>
          <w:p w14:paraId="591F6B05" w14:textId="65E5424C" w:rsidR="00E17B0E" w:rsidRDefault="007B2A53" w:rsidP="00152465">
            <w:pPr>
              <w:rPr>
                <w:rFonts w:cs="Open Sans"/>
                <w:b/>
                <w:bCs/>
                <w:color w:val="2A3547" w:themeColor="text1"/>
                <w:sz w:val="22"/>
              </w:rPr>
            </w:pPr>
            <w:r w:rsidRPr="00675C90">
              <w:rPr>
                <w:rFonts w:cs="Open Sans"/>
                <w:b/>
                <w:bCs/>
                <w:color w:val="2A3547" w:themeColor="text1"/>
                <w:sz w:val="22"/>
              </w:rPr>
              <w:t xml:space="preserve">Site Supervision Details: </w:t>
            </w:r>
          </w:p>
          <w:p w14:paraId="2659E94C" w14:textId="56536A3C" w:rsidR="007B2A53" w:rsidRPr="008350AD" w:rsidRDefault="007B2A53" w:rsidP="008350AD">
            <w:pPr>
              <w:pStyle w:val="ListParagraph"/>
              <w:numPr>
                <w:ilvl w:val="0"/>
                <w:numId w:val="22"/>
              </w:numPr>
              <w:spacing w:after="0"/>
              <w:rPr>
                <w:rFonts w:eastAsia="DengXian" w:cs="Open Sans"/>
                <w:b/>
                <w:bCs/>
                <w:color w:val="2A3547" w:themeColor="text1"/>
                <w:sz w:val="22"/>
              </w:rPr>
            </w:pPr>
            <w:r w:rsidRPr="008350AD">
              <w:rPr>
                <w:rFonts w:cs="Open Sans"/>
                <w:color w:val="2A3547" w:themeColor="text1"/>
                <w:sz w:val="22"/>
              </w:rPr>
              <w:t>Site supervisors’ details must be provided to Banyule’s Traffic &amp; Transport Team prior to works commencing.</w:t>
            </w:r>
          </w:p>
        </w:tc>
        <w:tc>
          <w:tcPr>
            <w:tcW w:w="3827" w:type="dxa"/>
          </w:tcPr>
          <w:p w14:paraId="6257C7EC" w14:textId="77777777" w:rsidR="007B2A53" w:rsidRPr="00675C90" w:rsidRDefault="007B2A53" w:rsidP="00152465">
            <w:pPr>
              <w:rPr>
                <w:rFonts w:cs="Open Sans"/>
                <w:color w:val="2A3547" w:themeColor="text1"/>
                <w:sz w:val="22"/>
              </w:rPr>
            </w:pPr>
          </w:p>
        </w:tc>
      </w:tr>
      <w:tr w:rsidR="007B2A53" w:rsidRPr="00675C90" w14:paraId="62DA1F22" w14:textId="77777777" w:rsidTr="00980359">
        <w:tc>
          <w:tcPr>
            <w:tcW w:w="590" w:type="dxa"/>
          </w:tcPr>
          <w:p w14:paraId="2472D2E0" w14:textId="3E131BEC" w:rsidR="007B2A53" w:rsidRPr="00675C90" w:rsidRDefault="00DB55A7" w:rsidP="00152465">
            <w:pPr>
              <w:rPr>
                <w:rFonts w:eastAsia="DengXian" w:cs="Open Sans"/>
                <w:color w:val="2A3547" w:themeColor="text1"/>
                <w:sz w:val="22"/>
              </w:rPr>
            </w:pPr>
            <w:r>
              <w:rPr>
                <w:rFonts w:eastAsia="DengXian" w:cs="Open Sans"/>
                <w:color w:val="2A3547" w:themeColor="text1"/>
                <w:sz w:val="22"/>
              </w:rPr>
              <w:lastRenderedPageBreak/>
              <w:t>14</w:t>
            </w:r>
          </w:p>
        </w:tc>
        <w:tc>
          <w:tcPr>
            <w:tcW w:w="5952" w:type="dxa"/>
          </w:tcPr>
          <w:p w14:paraId="64109811" w14:textId="272D4995" w:rsidR="007B2A53" w:rsidRPr="00675C90" w:rsidRDefault="007B2A53" w:rsidP="00152465">
            <w:pPr>
              <w:rPr>
                <w:rFonts w:cs="Open Sans"/>
                <w:b/>
                <w:bCs/>
                <w:color w:val="2A3547" w:themeColor="text1"/>
                <w:sz w:val="22"/>
              </w:rPr>
            </w:pPr>
            <w:r w:rsidRPr="00675C90">
              <w:rPr>
                <w:rFonts w:cs="Open Sans"/>
                <w:b/>
                <w:bCs/>
                <w:color w:val="2A3547" w:themeColor="text1"/>
                <w:sz w:val="22"/>
              </w:rPr>
              <w:t>Worksite rectification:</w:t>
            </w:r>
            <w:r w:rsidR="00E17B0E">
              <w:rPr>
                <w:rFonts w:cs="Open Sans"/>
                <w:b/>
                <w:bCs/>
                <w:color w:val="2A3547" w:themeColor="text1"/>
                <w:sz w:val="22"/>
              </w:rPr>
              <w:t xml:space="preserve"> </w:t>
            </w:r>
          </w:p>
          <w:p w14:paraId="6BA6A2F5" w14:textId="77777777" w:rsidR="007B2A53" w:rsidRPr="00675C90" w:rsidRDefault="007B2A53" w:rsidP="007B2A53">
            <w:pPr>
              <w:pStyle w:val="ListParagraph"/>
              <w:numPr>
                <w:ilvl w:val="0"/>
                <w:numId w:val="21"/>
              </w:numPr>
              <w:rPr>
                <w:rFonts w:cs="Open Sans"/>
                <w:b/>
                <w:bCs/>
                <w:color w:val="2A3547" w:themeColor="text1"/>
                <w:sz w:val="22"/>
              </w:rPr>
            </w:pPr>
            <w:r w:rsidRPr="00675C90">
              <w:rPr>
                <w:rFonts w:eastAsia="DengXian" w:cs="Open Sans"/>
                <w:color w:val="2A3547" w:themeColor="text1"/>
                <w:sz w:val="22"/>
              </w:rPr>
              <w:t>Must apply for an Asset Protection Permit before commencing any works.</w:t>
            </w:r>
          </w:p>
          <w:p w14:paraId="72C68896" w14:textId="77777777" w:rsidR="007B2A53" w:rsidRPr="00675C90" w:rsidRDefault="007B2A53" w:rsidP="007B2A53">
            <w:pPr>
              <w:pStyle w:val="ListParagraph"/>
              <w:numPr>
                <w:ilvl w:val="0"/>
                <w:numId w:val="21"/>
              </w:numPr>
              <w:rPr>
                <w:rFonts w:cs="Open Sans"/>
                <w:b/>
                <w:bCs/>
                <w:color w:val="2A3547" w:themeColor="text1"/>
                <w:sz w:val="22"/>
              </w:rPr>
            </w:pPr>
            <w:r w:rsidRPr="00675C90">
              <w:rPr>
                <w:rFonts w:cs="Open Sans"/>
                <w:color w:val="2A3547" w:themeColor="text1"/>
                <w:sz w:val="22"/>
              </w:rPr>
              <w:t>Applicant must also ensure that any line marking, or signage damaged during construction activities is rectified upon the completion of works.</w:t>
            </w:r>
          </w:p>
        </w:tc>
        <w:tc>
          <w:tcPr>
            <w:tcW w:w="3827" w:type="dxa"/>
          </w:tcPr>
          <w:p w14:paraId="4572DECC" w14:textId="77777777" w:rsidR="007B2A53" w:rsidRPr="00675C90" w:rsidRDefault="007B2A53" w:rsidP="00152465">
            <w:pPr>
              <w:rPr>
                <w:rFonts w:cs="Open Sans"/>
                <w:color w:val="2A3547" w:themeColor="text1"/>
                <w:sz w:val="22"/>
              </w:rPr>
            </w:pPr>
          </w:p>
        </w:tc>
      </w:tr>
      <w:tr w:rsidR="007B2A53" w:rsidRPr="00675C90" w14:paraId="1737542A" w14:textId="77777777" w:rsidTr="00980359">
        <w:tc>
          <w:tcPr>
            <w:tcW w:w="590" w:type="dxa"/>
          </w:tcPr>
          <w:p w14:paraId="64E95230" w14:textId="2010AEF7" w:rsidR="007B2A53" w:rsidRPr="00675C90" w:rsidRDefault="00DB55A7" w:rsidP="00152465">
            <w:pPr>
              <w:rPr>
                <w:rFonts w:eastAsia="DengXian" w:cs="Open Sans"/>
                <w:color w:val="2A3547" w:themeColor="text1"/>
                <w:sz w:val="22"/>
              </w:rPr>
            </w:pPr>
            <w:r>
              <w:rPr>
                <w:rFonts w:eastAsia="DengXian" w:cs="Open Sans"/>
                <w:color w:val="2A3547" w:themeColor="text1"/>
                <w:sz w:val="22"/>
              </w:rPr>
              <w:t>15</w:t>
            </w:r>
          </w:p>
        </w:tc>
        <w:tc>
          <w:tcPr>
            <w:tcW w:w="5952" w:type="dxa"/>
          </w:tcPr>
          <w:p w14:paraId="6602D86C" w14:textId="0F6CA928" w:rsidR="007B2A53" w:rsidRPr="00675C90" w:rsidRDefault="007B2A53" w:rsidP="00152465">
            <w:pPr>
              <w:rPr>
                <w:rFonts w:cs="Open Sans"/>
                <w:b/>
                <w:bCs/>
                <w:color w:val="2A3547" w:themeColor="text1"/>
                <w:sz w:val="22"/>
              </w:rPr>
            </w:pPr>
            <w:r w:rsidRPr="00675C90">
              <w:rPr>
                <w:rFonts w:cs="Open Sans"/>
                <w:b/>
                <w:bCs/>
                <w:color w:val="2A3547" w:themeColor="text1"/>
                <w:sz w:val="22"/>
              </w:rPr>
              <w:t>L</w:t>
            </w:r>
            <w:r w:rsidR="000E7987">
              <w:rPr>
                <w:rFonts w:cs="Open Sans"/>
                <w:b/>
                <w:bCs/>
                <w:color w:val="2A3547" w:themeColor="text1"/>
                <w:sz w:val="22"/>
              </w:rPr>
              <w:t>egal Requirements</w:t>
            </w:r>
            <w:r w:rsidRPr="00675C90">
              <w:rPr>
                <w:rFonts w:cs="Open Sans"/>
                <w:b/>
                <w:bCs/>
                <w:color w:val="2A3547" w:themeColor="text1"/>
                <w:sz w:val="22"/>
              </w:rPr>
              <w:t xml:space="preserve">: </w:t>
            </w:r>
          </w:p>
          <w:p w14:paraId="16359109" w14:textId="77777777" w:rsidR="007B2A53" w:rsidRPr="00675C90" w:rsidRDefault="007B2A53" w:rsidP="007B2A53">
            <w:pPr>
              <w:pStyle w:val="ListParagraph"/>
              <w:numPr>
                <w:ilvl w:val="0"/>
                <w:numId w:val="23"/>
              </w:numPr>
              <w:rPr>
                <w:rFonts w:cs="Open Sans"/>
                <w:color w:val="2A3547" w:themeColor="text1"/>
                <w:sz w:val="22"/>
              </w:rPr>
            </w:pPr>
            <w:r w:rsidRPr="00675C90">
              <w:rPr>
                <w:rFonts w:cs="Open Sans"/>
                <w:color w:val="2A3547" w:themeColor="text1"/>
                <w:sz w:val="22"/>
              </w:rPr>
              <w:t>Banyule City Council does not accept any responsibility for accidents, damage or injury to property, participants or third parties.</w:t>
            </w:r>
          </w:p>
          <w:p w14:paraId="2009CC08" w14:textId="17DEE8F1" w:rsidR="007B2A53" w:rsidRPr="00675C90" w:rsidRDefault="007B2A53" w:rsidP="007B2A53">
            <w:pPr>
              <w:pStyle w:val="ListParagraph"/>
              <w:numPr>
                <w:ilvl w:val="0"/>
                <w:numId w:val="23"/>
              </w:numPr>
              <w:rPr>
                <w:rFonts w:cs="Open Sans"/>
                <w:color w:val="2A3547" w:themeColor="text1"/>
                <w:sz w:val="22"/>
              </w:rPr>
            </w:pPr>
            <w:r w:rsidRPr="00675C90">
              <w:rPr>
                <w:rFonts w:cs="Open Sans"/>
                <w:color w:val="2A3547" w:themeColor="text1"/>
                <w:sz w:val="22"/>
              </w:rPr>
              <w:t>Any lawful directions of members of the Victorian Police, VicRoads and Council officers must be complied with at all times.</w:t>
            </w:r>
          </w:p>
        </w:tc>
        <w:tc>
          <w:tcPr>
            <w:tcW w:w="3827" w:type="dxa"/>
          </w:tcPr>
          <w:p w14:paraId="32E50681" w14:textId="77777777" w:rsidR="007B2A53" w:rsidRPr="00675C90" w:rsidRDefault="007B2A53" w:rsidP="00152465">
            <w:pPr>
              <w:rPr>
                <w:rFonts w:cs="Open Sans"/>
                <w:color w:val="2A3547" w:themeColor="text1"/>
                <w:sz w:val="22"/>
              </w:rPr>
            </w:pPr>
          </w:p>
        </w:tc>
      </w:tr>
    </w:tbl>
    <w:p w14:paraId="2039F914" w14:textId="77777777" w:rsidR="007B2A53" w:rsidRPr="00675C90" w:rsidRDefault="007B2A53" w:rsidP="00462154">
      <w:pPr>
        <w:rPr>
          <w:lang w:eastAsia="en-AU"/>
        </w:rPr>
      </w:pPr>
    </w:p>
    <w:p w14:paraId="6DEFE2AB" w14:textId="2AC77456" w:rsidR="00B076EE" w:rsidRPr="00675C90" w:rsidRDefault="00B076EE" w:rsidP="00462154">
      <w:pPr>
        <w:rPr>
          <w:sz w:val="24"/>
          <w:szCs w:val="24"/>
        </w:rPr>
      </w:pPr>
    </w:p>
    <w:sectPr w:rsidR="00B076EE" w:rsidRPr="00675C90" w:rsidSect="0007000E">
      <w:footerReference w:type="default" r:id="rId14"/>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0896" w14:textId="77777777" w:rsidR="00AB44BA" w:rsidRDefault="00AB44BA" w:rsidP="00462154">
      <w:r>
        <w:separator/>
      </w:r>
    </w:p>
  </w:endnote>
  <w:endnote w:type="continuationSeparator" w:id="0">
    <w:p w14:paraId="17F2AD6F" w14:textId="77777777" w:rsidR="00AB44BA" w:rsidRDefault="00AB44BA" w:rsidP="00462154">
      <w:r>
        <w:continuationSeparator/>
      </w:r>
    </w:p>
  </w:endnote>
  <w:endnote w:type="continuationNotice" w:id="1">
    <w:p w14:paraId="5D9113A8" w14:textId="77777777" w:rsidR="00AB44BA" w:rsidRDefault="00AB44BA" w:rsidP="0046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charset w:val="00"/>
    <w:family w:val="auto"/>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410F" w14:textId="4F9D5F48" w:rsidR="00C4582D" w:rsidRPr="0003618B" w:rsidRDefault="00C4582D" w:rsidP="00C4582D">
    <w:pPr>
      <w:pStyle w:val="Footer"/>
      <w:jc w:val="right"/>
      <w:rPr>
        <w:i/>
        <w:iCs/>
        <w:lang w:val="en-US"/>
      </w:rPr>
    </w:pPr>
    <w:r w:rsidRPr="0003618B">
      <w:rPr>
        <w:i/>
        <w:iCs/>
        <w:lang w:val="en-US"/>
      </w:rPr>
      <w:t>Updated</w:t>
    </w:r>
    <w:r w:rsidR="0003618B" w:rsidRPr="0003618B">
      <w:rPr>
        <w:i/>
        <w:iCs/>
        <w:lang w:val="en-US"/>
      </w:rPr>
      <w:t xml:space="preserve"> June 16, 2025</w:t>
    </w:r>
    <w:r w:rsidR="006934E8">
      <w:rPr>
        <w:i/>
        <w:iCs/>
        <w:lang w:val="en-US"/>
      </w:rPr>
      <w:t xml:space="preserve"> (Page </w:t>
    </w:r>
    <w:r w:rsidR="00B16E3F" w:rsidRPr="00B16E3F">
      <w:rPr>
        <w:i/>
        <w:iCs/>
        <w:lang w:val="en-US"/>
      </w:rPr>
      <w:fldChar w:fldCharType="begin"/>
    </w:r>
    <w:r w:rsidR="00B16E3F" w:rsidRPr="00B16E3F">
      <w:rPr>
        <w:i/>
        <w:iCs/>
        <w:lang w:val="en-US"/>
      </w:rPr>
      <w:instrText xml:space="preserve"> PAGE   \* MERGEFORMAT </w:instrText>
    </w:r>
    <w:r w:rsidR="00B16E3F" w:rsidRPr="00B16E3F">
      <w:rPr>
        <w:i/>
        <w:iCs/>
        <w:lang w:val="en-US"/>
      </w:rPr>
      <w:fldChar w:fldCharType="separate"/>
    </w:r>
    <w:r w:rsidR="00B16E3F" w:rsidRPr="00B16E3F">
      <w:rPr>
        <w:i/>
        <w:iCs/>
        <w:noProof/>
        <w:lang w:val="en-US"/>
      </w:rPr>
      <w:t>1</w:t>
    </w:r>
    <w:r w:rsidR="00B16E3F" w:rsidRPr="00B16E3F">
      <w:rPr>
        <w:i/>
        <w:iCs/>
        <w:noProof/>
        <w:lang w:val="en-US"/>
      </w:rPr>
      <w:fldChar w:fldCharType="end"/>
    </w:r>
    <w:r w:rsidR="006934E8">
      <w:rPr>
        <w:i/>
        <w:iCs/>
        <w:lang w:val="en-US"/>
      </w:rPr>
      <w:t>/</w:t>
    </w:r>
    <w:r w:rsidR="00030A99">
      <w:rPr>
        <w:i/>
        <w:iCs/>
        <w:lang w:val="en-US"/>
      </w:rPr>
      <w:t>6</w:t>
    </w:r>
    <w:r w:rsidR="006934E8">
      <w:rPr>
        <w:i/>
        <w:iCs/>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C4DB" w14:textId="77777777" w:rsidR="00AB44BA" w:rsidRDefault="00AB44BA" w:rsidP="00462154">
      <w:r>
        <w:separator/>
      </w:r>
    </w:p>
  </w:footnote>
  <w:footnote w:type="continuationSeparator" w:id="0">
    <w:p w14:paraId="6EC7A9BC" w14:textId="77777777" w:rsidR="00AB44BA" w:rsidRDefault="00AB44BA" w:rsidP="00462154">
      <w:r>
        <w:continuationSeparator/>
      </w:r>
    </w:p>
  </w:footnote>
  <w:footnote w:type="continuationNotice" w:id="1">
    <w:p w14:paraId="0E063A2F" w14:textId="77777777" w:rsidR="00AB44BA" w:rsidRDefault="00AB44BA" w:rsidP="00462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8C"/>
    <w:multiLevelType w:val="hybridMultilevel"/>
    <w:tmpl w:val="3F96BE26"/>
    <w:lvl w:ilvl="0" w:tplc="7F8A57B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62169"/>
    <w:multiLevelType w:val="multilevel"/>
    <w:tmpl w:val="002A8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D00567"/>
    <w:multiLevelType w:val="hybridMultilevel"/>
    <w:tmpl w:val="E6ECA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D42D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512011"/>
    <w:multiLevelType w:val="hybridMultilevel"/>
    <w:tmpl w:val="D33C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0265F"/>
    <w:multiLevelType w:val="hybridMultilevel"/>
    <w:tmpl w:val="96F6F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51C25"/>
    <w:multiLevelType w:val="multilevel"/>
    <w:tmpl w:val="76540D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8943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AD259F6"/>
    <w:multiLevelType w:val="hybridMultilevel"/>
    <w:tmpl w:val="15AE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F3C42"/>
    <w:multiLevelType w:val="hybridMultilevel"/>
    <w:tmpl w:val="EFF0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CA43AA"/>
    <w:multiLevelType w:val="multilevel"/>
    <w:tmpl w:val="FF66A5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iCs w:val="0"/>
        <w:color w:val="auto"/>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C0A71A6"/>
    <w:multiLevelType w:val="hybridMultilevel"/>
    <w:tmpl w:val="58AAF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5F2D33"/>
    <w:multiLevelType w:val="hybridMultilevel"/>
    <w:tmpl w:val="7848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408B4"/>
    <w:multiLevelType w:val="hybridMultilevel"/>
    <w:tmpl w:val="CDD4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0500F"/>
    <w:multiLevelType w:val="hybridMultilevel"/>
    <w:tmpl w:val="2EFE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2665B"/>
    <w:multiLevelType w:val="hybridMultilevel"/>
    <w:tmpl w:val="E350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942A04"/>
    <w:multiLevelType w:val="hybridMultilevel"/>
    <w:tmpl w:val="09B23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0E7867"/>
    <w:multiLevelType w:val="hybridMultilevel"/>
    <w:tmpl w:val="CC02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84435"/>
    <w:multiLevelType w:val="hybridMultilevel"/>
    <w:tmpl w:val="543AC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12B7F"/>
    <w:multiLevelType w:val="hybridMultilevel"/>
    <w:tmpl w:val="E58E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2A240D"/>
    <w:multiLevelType w:val="hybridMultilevel"/>
    <w:tmpl w:val="01685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75264">
    <w:abstractNumId w:val="0"/>
  </w:num>
  <w:num w:numId="2" w16cid:durableId="985012706">
    <w:abstractNumId w:val="3"/>
  </w:num>
  <w:num w:numId="3" w16cid:durableId="1949197236">
    <w:abstractNumId w:val="8"/>
  </w:num>
  <w:num w:numId="4" w16cid:durableId="776995332">
    <w:abstractNumId w:val="7"/>
  </w:num>
  <w:num w:numId="5" w16cid:durableId="1945527856">
    <w:abstractNumId w:val="17"/>
  </w:num>
  <w:num w:numId="6" w16cid:durableId="1881089696">
    <w:abstractNumId w:val="12"/>
  </w:num>
  <w:num w:numId="7" w16cid:durableId="755129661">
    <w:abstractNumId w:val="18"/>
  </w:num>
  <w:num w:numId="8" w16cid:durableId="391543297">
    <w:abstractNumId w:val="15"/>
  </w:num>
  <w:num w:numId="9" w16cid:durableId="11559900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233825">
    <w:abstractNumId w:val="1"/>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958803965">
    <w:abstractNumId w:val="11"/>
  </w:num>
  <w:num w:numId="12" w16cid:durableId="1990789508">
    <w:abstractNumId w:val="6"/>
  </w:num>
  <w:num w:numId="13" w16cid:durableId="1877311131">
    <w:abstractNumId w:val="13"/>
  </w:num>
  <w:num w:numId="14" w16cid:durableId="850879857">
    <w:abstractNumId w:val="20"/>
  </w:num>
  <w:num w:numId="15" w16cid:durableId="1957370772">
    <w:abstractNumId w:val="9"/>
  </w:num>
  <w:num w:numId="16" w16cid:durableId="1863006718">
    <w:abstractNumId w:val="2"/>
  </w:num>
  <w:num w:numId="17" w16cid:durableId="1273976577">
    <w:abstractNumId w:val="4"/>
  </w:num>
  <w:num w:numId="18" w16cid:durableId="2036927922">
    <w:abstractNumId w:val="5"/>
  </w:num>
  <w:num w:numId="19" w16cid:durableId="479271726">
    <w:abstractNumId w:val="19"/>
  </w:num>
  <w:num w:numId="20" w16cid:durableId="1329560773">
    <w:abstractNumId w:val="14"/>
  </w:num>
  <w:num w:numId="21" w16cid:durableId="828247658">
    <w:abstractNumId w:val="10"/>
  </w:num>
  <w:num w:numId="22" w16cid:durableId="1304430471">
    <w:abstractNumId w:val="21"/>
  </w:num>
  <w:num w:numId="23" w16cid:durableId="14098421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f1b4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54"/>
    <w:rsid w:val="00002F48"/>
    <w:rsid w:val="00006806"/>
    <w:rsid w:val="000124A2"/>
    <w:rsid w:val="0001329D"/>
    <w:rsid w:val="00025698"/>
    <w:rsid w:val="00025769"/>
    <w:rsid w:val="00026D1A"/>
    <w:rsid w:val="00030A99"/>
    <w:rsid w:val="00036079"/>
    <w:rsid w:val="0003618B"/>
    <w:rsid w:val="00045DE9"/>
    <w:rsid w:val="00052410"/>
    <w:rsid w:val="00053BA3"/>
    <w:rsid w:val="000558B2"/>
    <w:rsid w:val="0005660E"/>
    <w:rsid w:val="0006067B"/>
    <w:rsid w:val="000620B2"/>
    <w:rsid w:val="00062191"/>
    <w:rsid w:val="0007000E"/>
    <w:rsid w:val="0007613A"/>
    <w:rsid w:val="00077885"/>
    <w:rsid w:val="00082CF5"/>
    <w:rsid w:val="00086066"/>
    <w:rsid w:val="00086A67"/>
    <w:rsid w:val="000902B4"/>
    <w:rsid w:val="00092995"/>
    <w:rsid w:val="000937DC"/>
    <w:rsid w:val="000944FB"/>
    <w:rsid w:val="000A38CC"/>
    <w:rsid w:val="000A3D39"/>
    <w:rsid w:val="000A77CC"/>
    <w:rsid w:val="000B213B"/>
    <w:rsid w:val="000B4CC5"/>
    <w:rsid w:val="000B53DF"/>
    <w:rsid w:val="000B7324"/>
    <w:rsid w:val="000C57DC"/>
    <w:rsid w:val="000C5DB8"/>
    <w:rsid w:val="000C5F92"/>
    <w:rsid w:val="000C6924"/>
    <w:rsid w:val="000D19A9"/>
    <w:rsid w:val="000D2C84"/>
    <w:rsid w:val="000D4FA0"/>
    <w:rsid w:val="000D66D0"/>
    <w:rsid w:val="000E1114"/>
    <w:rsid w:val="000E7987"/>
    <w:rsid w:val="000F2FAE"/>
    <w:rsid w:val="000F41C2"/>
    <w:rsid w:val="0010601E"/>
    <w:rsid w:val="00111287"/>
    <w:rsid w:val="00112BB7"/>
    <w:rsid w:val="00112ED4"/>
    <w:rsid w:val="00113FC0"/>
    <w:rsid w:val="00122ACC"/>
    <w:rsid w:val="00125350"/>
    <w:rsid w:val="00126EB6"/>
    <w:rsid w:val="00127F60"/>
    <w:rsid w:val="00131FC9"/>
    <w:rsid w:val="001322C6"/>
    <w:rsid w:val="00134362"/>
    <w:rsid w:val="0013466B"/>
    <w:rsid w:val="001368E4"/>
    <w:rsid w:val="00141591"/>
    <w:rsid w:val="00156D58"/>
    <w:rsid w:val="00163536"/>
    <w:rsid w:val="00165DC4"/>
    <w:rsid w:val="00166B9B"/>
    <w:rsid w:val="00170984"/>
    <w:rsid w:val="0017144D"/>
    <w:rsid w:val="00173962"/>
    <w:rsid w:val="00182B91"/>
    <w:rsid w:val="00184FD4"/>
    <w:rsid w:val="001853D0"/>
    <w:rsid w:val="00192878"/>
    <w:rsid w:val="00193F03"/>
    <w:rsid w:val="001B115A"/>
    <w:rsid w:val="001B33B6"/>
    <w:rsid w:val="001B73C4"/>
    <w:rsid w:val="001B7AB5"/>
    <w:rsid w:val="001C1A74"/>
    <w:rsid w:val="001C231E"/>
    <w:rsid w:val="001C279D"/>
    <w:rsid w:val="001D0135"/>
    <w:rsid w:val="001D01FA"/>
    <w:rsid w:val="001D02FE"/>
    <w:rsid w:val="001E153C"/>
    <w:rsid w:val="001E3B05"/>
    <w:rsid w:val="001E492E"/>
    <w:rsid w:val="001E5744"/>
    <w:rsid w:val="001F2BF5"/>
    <w:rsid w:val="001F2CD4"/>
    <w:rsid w:val="001F42BD"/>
    <w:rsid w:val="001F64DB"/>
    <w:rsid w:val="0020042F"/>
    <w:rsid w:val="00205737"/>
    <w:rsid w:val="00211086"/>
    <w:rsid w:val="002131AB"/>
    <w:rsid w:val="00220A57"/>
    <w:rsid w:val="0022114F"/>
    <w:rsid w:val="00226EFF"/>
    <w:rsid w:val="00232E1A"/>
    <w:rsid w:val="00241A05"/>
    <w:rsid w:val="00246584"/>
    <w:rsid w:val="00250C34"/>
    <w:rsid w:val="00255F46"/>
    <w:rsid w:val="0026001C"/>
    <w:rsid w:val="00263200"/>
    <w:rsid w:val="002650CD"/>
    <w:rsid w:val="00265D6A"/>
    <w:rsid w:val="00277590"/>
    <w:rsid w:val="00277850"/>
    <w:rsid w:val="002942E9"/>
    <w:rsid w:val="00294937"/>
    <w:rsid w:val="002A1D47"/>
    <w:rsid w:val="002A2AFF"/>
    <w:rsid w:val="002A5FF7"/>
    <w:rsid w:val="002B1706"/>
    <w:rsid w:val="002B18EE"/>
    <w:rsid w:val="002C198E"/>
    <w:rsid w:val="002C1CA2"/>
    <w:rsid w:val="002C1E02"/>
    <w:rsid w:val="002C4371"/>
    <w:rsid w:val="002C4AF5"/>
    <w:rsid w:val="002D2478"/>
    <w:rsid w:val="002D2EEA"/>
    <w:rsid w:val="002D3C59"/>
    <w:rsid w:val="002D408D"/>
    <w:rsid w:val="002D6D0E"/>
    <w:rsid w:val="002E094D"/>
    <w:rsid w:val="002E66EF"/>
    <w:rsid w:val="002F05F5"/>
    <w:rsid w:val="002F4A24"/>
    <w:rsid w:val="002F5267"/>
    <w:rsid w:val="00301065"/>
    <w:rsid w:val="0030216B"/>
    <w:rsid w:val="003045C3"/>
    <w:rsid w:val="00306874"/>
    <w:rsid w:val="00307498"/>
    <w:rsid w:val="003106F8"/>
    <w:rsid w:val="0031247F"/>
    <w:rsid w:val="00312A0F"/>
    <w:rsid w:val="00313A38"/>
    <w:rsid w:val="00317BB7"/>
    <w:rsid w:val="00317E57"/>
    <w:rsid w:val="0032311A"/>
    <w:rsid w:val="00330544"/>
    <w:rsid w:val="00330758"/>
    <w:rsid w:val="00335975"/>
    <w:rsid w:val="00336346"/>
    <w:rsid w:val="00342D6E"/>
    <w:rsid w:val="00346427"/>
    <w:rsid w:val="003475F5"/>
    <w:rsid w:val="00347CE0"/>
    <w:rsid w:val="00350E6A"/>
    <w:rsid w:val="00352E1D"/>
    <w:rsid w:val="0035345D"/>
    <w:rsid w:val="00356307"/>
    <w:rsid w:val="00360905"/>
    <w:rsid w:val="00361EFC"/>
    <w:rsid w:val="0037603F"/>
    <w:rsid w:val="0038466D"/>
    <w:rsid w:val="003865D4"/>
    <w:rsid w:val="00395E5B"/>
    <w:rsid w:val="003A0AD8"/>
    <w:rsid w:val="003A315F"/>
    <w:rsid w:val="003A364B"/>
    <w:rsid w:val="003A45D2"/>
    <w:rsid w:val="003B1819"/>
    <w:rsid w:val="003B2AEA"/>
    <w:rsid w:val="003B650A"/>
    <w:rsid w:val="003C12EC"/>
    <w:rsid w:val="003C2CC6"/>
    <w:rsid w:val="003C5C4B"/>
    <w:rsid w:val="003C72F6"/>
    <w:rsid w:val="003C7C0C"/>
    <w:rsid w:val="003D2BC0"/>
    <w:rsid w:val="003D65AD"/>
    <w:rsid w:val="003E0F08"/>
    <w:rsid w:val="003E341B"/>
    <w:rsid w:val="003E36A3"/>
    <w:rsid w:val="003E3D02"/>
    <w:rsid w:val="003E44A7"/>
    <w:rsid w:val="00404792"/>
    <w:rsid w:val="00405243"/>
    <w:rsid w:val="00407D0D"/>
    <w:rsid w:val="004133EA"/>
    <w:rsid w:val="00422E0C"/>
    <w:rsid w:val="00424199"/>
    <w:rsid w:val="004244B0"/>
    <w:rsid w:val="00425133"/>
    <w:rsid w:val="00427B21"/>
    <w:rsid w:val="004305B0"/>
    <w:rsid w:val="0044011C"/>
    <w:rsid w:val="00443E3B"/>
    <w:rsid w:val="00444551"/>
    <w:rsid w:val="00445546"/>
    <w:rsid w:val="004475E5"/>
    <w:rsid w:val="00457E22"/>
    <w:rsid w:val="00462154"/>
    <w:rsid w:val="00464247"/>
    <w:rsid w:val="004642D5"/>
    <w:rsid w:val="00466922"/>
    <w:rsid w:val="0046740D"/>
    <w:rsid w:val="00475443"/>
    <w:rsid w:val="004756FC"/>
    <w:rsid w:val="00475A87"/>
    <w:rsid w:val="004779D4"/>
    <w:rsid w:val="00480306"/>
    <w:rsid w:val="00482D3A"/>
    <w:rsid w:val="004852A6"/>
    <w:rsid w:val="004903CB"/>
    <w:rsid w:val="004909A3"/>
    <w:rsid w:val="00492668"/>
    <w:rsid w:val="004A1C70"/>
    <w:rsid w:val="004A23B2"/>
    <w:rsid w:val="004A465A"/>
    <w:rsid w:val="004A5963"/>
    <w:rsid w:val="004B34E9"/>
    <w:rsid w:val="004B4627"/>
    <w:rsid w:val="004C2B1C"/>
    <w:rsid w:val="004D1754"/>
    <w:rsid w:val="004D44EC"/>
    <w:rsid w:val="004D6A76"/>
    <w:rsid w:val="004D7002"/>
    <w:rsid w:val="004E53C9"/>
    <w:rsid w:val="004E7992"/>
    <w:rsid w:val="004E7E62"/>
    <w:rsid w:val="004F0D81"/>
    <w:rsid w:val="004F607C"/>
    <w:rsid w:val="00501CDE"/>
    <w:rsid w:val="00502A64"/>
    <w:rsid w:val="005037F5"/>
    <w:rsid w:val="00505FC2"/>
    <w:rsid w:val="00506425"/>
    <w:rsid w:val="00506C56"/>
    <w:rsid w:val="00510732"/>
    <w:rsid w:val="00511198"/>
    <w:rsid w:val="005117F6"/>
    <w:rsid w:val="00514290"/>
    <w:rsid w:val="00514741"/>
    <w:rsid w:val="00515CA5"/>
    <w:rsid w:val="00517988"/>
    <w:rsid w:val="005251E3"/>
    <w:rsid w:val="00527DF2"/>
    <w:rsid w:val="00535D24"/>
    <w:rsid w:val="00536E2A"/>
    <w:rsid w:val="00541D17"/>
    <w:rsid w:val="00545D6A"/>
    <w:rsid w:val="00545F0E"/>
    <w:rsid w:val="0054602E"/>
    <w:rsid w:val="00546B70"/>
    <w:rsid w:val="0055160A"/>
    <w:rsid w:val="00553DF0"/>
    <w:rsid w:val="005550CF"/>
    <w:rsid w:val="0055669C"/>
    <w:rsid w:val="00557FB3"/>
    <w:rsid w:val="00560371"/>
    <w:rsid w:val="00560EAC"/>
    <w:rsid w:val="00564F9E"/>
    <w:rsid w:val="00565F30"/>
    <w:rsid w:val="00566BF6"/>
    <w:rsid w:val="0056717C"/>
    <w:rsid w:val="0057023F"/>
    <w:rsid w:val="0057403B"/>
    <w:rsid w:val="00574494"/>
    <w:rsid w:val="00576DC5"/>
    <w:rsid w:val="0058166A"/>
    <w:rsid w:val="00583E1A"/>
    <w:rsid w:val="005848A3"/>
    <w:rsid w:val="00584A4D"/>
    <w:rsid w:val="0058540F"/>
    <w:rsid w:val="00585751"/>
    <w:rsid w:val="005865CD"/>
    <w:rsid w:val="0058726A"/>
    <w:rsid w:val="00592463"/>
    <w:rsid w:val="00593DFD"/>
    <w:rsid w:val="005A2430"/>
    <w:rsid w:val="005A3DCE"/>
    <w:rsid w:val="005A4BD1"/>
    <w:rsid w:val="005A6B87"/>
    <w:rsid w:val="005B1688"/>
    <w:rsid w:val="005B43B4"/>
    <w:rsid w:val="005B4C5F"/>
    <w:rsid w:val="005B4FF1"/>
    <w:rsid w:val="005B64A4"/>
    <w:rsid w:val="005C1277"/>
    <w:rsid w:val="005C1FE3"/>
    <w:rsid w:val="005C225A"/>
    <w:rsid w:val="005C3AEF"/>
    <w:rsid w:val="005C7836"/>
    <w:rsid w:val="005D6389"/>
    <w:rsid w:val="005E0923"/>
    <w:rsid w:val="005E1E6E"/>
    <w:rsid w:val="005E2C38"/>
    <w:rsid w:val="005E556A"/>
    <w:rsid w:val="005E6599"/>
    <w:rsid w:val="005F04F0"/>
    <w:rsid w:val="00601074"/>
    <w:rsid w:val="00604364"/>
    <w:rsid w:val="006045DC"/>
    <w:rsid w:val="0061007C"/>
    <w:rsid w:val="00610ADA"/>
    <w:rsid w:val="00620275"/>
    <w:rsid w:val="00621E1E"/>
    <w:rsid w:val="00627AB9"/>
    <w:rsid w:val="00632B57"/>
    <w:rsid w:val="00632BDE"/>
    <w:rsid w:val="00634C2F"/>
    <w:rsid w:val="00634CAB"/>
    <w:rsid w:val="00634CBE"/>
    <w:rsid w:val="00634DA7"/>
    <w:rsid w:val="006354E5"/>
    <w:rsid w:val="0064542B"/>
    <w:rsid w:val="00645E99"/>
    <w:rsid w:val="00656E3A"/>
    <w:rsid w:val="00661EA3"/>
    <w:rsid w:val="00666D5E"/>
    <w:rsid w:val="00672B0E"/>
    <w:rsid w:val="00675C90"/>
    <w:rsid w:val="00676408"/>
    <w:rsid w:val="00677C97"/>
    <w:rsid w:val="00680379"/>
    <w:rsid w:val="0068269C"/>
    <w:rsid w:val="00683DF9"/>
    <w:rsid w:val="00692012"/>
    <w:rsid w:val="00693401"/>
    <w:rsid w:val="006934E8"/>
    <w:rsid w:val="00694905"/>
    <w:rsid w:val="006A0849"/>
    <w:rsid w:val="006A249E"/>
    <w:rsid w:val="006B0E8B"/>
    <w:rsid w:val="006B4F1B"/>
    <w:rsid w:val="006B7E8E"/>
    <w:rsid w:val="006C3382"/>
    <w:rsid w:val="006C56D9"/>
    <w:rsid w:val="006D2B07"/>
    <w:rsid w:val="006D7556"/>
    <w:rsid w:val="006E1BA3"/>
    <w:rsid w:val="006E41B7"/>
    <w:rsid w:val="006F1071"/>
    <w:rsid w:val="006F72A5"/>
    <w:rsid w:val="007005B7"/>
    <w:rsid w:val="007013FF"/>
    <w:rsid w:val="0070228E"/>
    <w:rsid w:val="00704DC4"/>
    <w:rsid w:val="00705743"/>
    <w:rsid w:val="00710F63"/>
    <w:rsid w:val="00713955"/>
    <w:rsid w:val="00713BFA"/>
    <w:rsid w:val="007236EC"/>
    <w:rsid w:val="00736D8C"/>
    <w:rsid w:val="00737CAF"/>
    <w:rsid w:val="00746A49"/>
    <w:rsid w:val="0074714B"/>
    <w:rsid w:val="00747559"/>
    <w:rsid w:val="007570EC"/>
    <w:rsid w:val="007658B7"/>
    <w:rsid w:val="007678A1"/>
    <w:rsid w:val="007748C5"/>
    <w:rsid w:val="007749A4"/>
    <w:rsid w:val="00775F44"/>
    <w:rsid w:val="00783E30"/>
    <w:rsid w:val="00784926"/>
    <w:rsid w:val="00787826"/>
    <w:rsid w:val="00787997"/>
    <w:rsid w:val="00790BB7"/>
    <w:rsid w:val="007916F3"/>
    <w:rsid w:val="007921C5"/>
    <w:rsid w:val="00796CC1"/>
    <w:rsid w:val="00797970"/>
    <w:rsid w:val="007A08CF"/>
    <w:rsid w:val="007A0B94"/>
    <w:rsid w:val="007A102E"/>
    <w:rsid w:val="007A2254"/>
    <w:rsid w:val="007A2ED7"/>
    <w:rsid w:val="007A7428"/>
    <w:rsid w:val="007B23CA"/>
    <w:rsid w:val="007B2A53"/>
    <w:rsid w:val="007C1B9E"/>
    <w:rsid w:val="007D0CEA"/>
    <w:rsid w:val="007D50B5"/>
    <w:rsid w:val="007D6F36"/>
    <w:rsid w:val="007E102A"/>
    <w:rsid w:val="007E1905"/>
    <w:rsid w:val="007F2772"/>
    <w:rsid w:val="007F3AAC"/>
    <w:rsid w:val="007F679E"/>
    <w:rsid w:val="007F705A"/>
    <w:rsid w:val="00801416"/>
    <w:rsid w:val="0080331C"/>
    <w:rsid w:val="00803C63"/>
    <w:rsid w:val="00805396"/>
    <w:rsid w:val="00806D1B"/>
    <w:rsid w:val="008133A5"/>
    <w:rsid w:val="00813E68"/>
    <w:rsid w:val="00816AE7"/>
    <w:rsid w:val="00824739"/>
    <w:rsid w:val="00824C59"/>
    <w:rsid w:val="008350AD"/>
    <w:rsid w:val="00836DC7"/>
    <w:rsid w:val="00842348"/>
    <w:rsid w:val="00844E88"/>
    <w:rsid w:val="008450AD"/>
    <w:rsid w:val="00845BC5"/>
    <w:rsid w:val="00847D91"/>
    <w:rsid w:val="008532DC"/>
    <w:rsid w:val="00853529"/>
    <w:rsid w:val="008550FF"/>
    <w:rsid w:val="008562D2"/>
    <w:rsid w:val="0085714A"/>
    <w:rsid w:val="00861099"/>
    <w:rsid w:val="0086218A"/>
    <w:rsid w:val="00863075"/>
    <w:rsid w:val="00872DDA"/>
    <w:rsid w:val="008737A9"/>
    <w:rsid w:val="00877ABA"/>
    <w:rsid w:val="00885320"/>
    <w:rsid w:val="0089052E"/>
    <w:rsid w:val="00891F40"/>
    <w:rsid w:val="008A3B71"/>
    <w:rsid w:val="008A4D9A"/>
    <w:rsid w:val="008B3DD0"/>
    <w:rsid w:val="008B5110"/>
    <w:rsid w:val="008B71FD"/>
    <w:rsid w:val="008C0C6E"/>
    <w:rsid w:val="008C2561"/>
    <w:rsid w:val="008C3053"/>
    <w:rsid w:val="008C58B9"/>
    <w:rsid w:val="008C5DD5"/>
    <w:rsid w:val="008D339B"/>
    <w:rsid w:val="008D4FE8"/>
    <w:rsid w:val="008D683F"/>
    <w:rsid w:val="008E0931"/>
    <w:rsid w:val="008E1E18"/>
    <w:rsid w:val="008E26F7"/>
    <w:rsid w:val="008E3A2F"/>
    <w:rsid w:val="008F18E9"/>
    <w:rsid w:val="008F201E"/>
    <w:rsid w:val="008F2B6E"/>
    <w:rsid w:val="008F4621"/>
    <w:rsid w:val="0090492A"/>
    <w:rsid w:val="00905345"/>
    <w:rsid w:val="00905E9E"/>
    <w:rsid w:val="009132E8"/>
    <w:rsid w:val="00914796"/>
    <w:rsid w:val="0092037D"/>
    <w:rsid w:val="009259DF"/>
    <w:rsid w:val="00925F16"/>
    <w:rsid w:val="009262A0"/>
    <w:rsid w:val="00926682"/>
    <w:rsid w:val="00930574"/>
    <w:rsid w:val="00945216"/>
    <w:rsid w:val="009475A4"/>
    <w:rsid w:val="00951184"/>
    <w:rsid w:val="00954D98"/>
    <w:rsid w:val="00955DB1"/>
    <w:rsid w:val="00961CB1"/>
    <w:rsid w:val="00967663"/>
    <w:rsid w:val="00975469"/>
    <w:rsid w:val="00976C0B"/>
    <w:rsid w:val="00977B72"/>
    <w:rsid w:val="00980359"/>
    <w:rsid w:val="00982741"/>
    <w:rsid w:val="00985E4A"/>
    <w:rsid w:val="00987B66"/>
    <w:rsid w:val="00994491"/>
    <w:rsid w:val="00994E16"/>
    <w:rsid w:val="009951D3"/>
    <w:rsid w:val="009960A4"/>
    <w:rsid w:val="009A0963"/>
    <w:rsid w:val="009A3D7A"/>
    <w:rsid w:val="009A6E78"/>
    <w:rsid w:val="009B2E2C"/>
    <w:rsid w:val="009B3570"/>
    <w:rsid w:val="009B4C72"/>
    <w:rsid w:val="009B5D4C"/>
    <w:rsid w:val="009C0A94"/>
    <w:rsid w:val="009C48E1"/>
    <w:rsid w:val="009C4A58"/>
    <w:rsid w:val="009D212B"/>
    <w:rsid w:val="009D34FB"/>
    <w:rsid w:val="009D3F88"/>
    <w:rsid w:val="009E0B57"/>
    <w:rsid w:val="009F49B2"/>
    <w:rsid w:val="009F4ACB"/>
    <w:rsid w:val="009F7771"/>
    <w:rsid w:val="00A01D97"/>
    <w:rsid w:val="00A13D36"/>
    <w:rsid w:val="00A1455A"/>
    <w:rsid w:val="00A15193"/>
    <w:rsid w:val="00A15D77"/>
    <w:rsid w:val="00A23A92"/>
    <w:rsid w:val="00A26B29"/>
    <w:rsid w:val="00A27924"/>
    <w:rsid w:val="00A338C0"/>
    <w:rsid w:val="00A340C5"/>
    <w:rsid w:val="00A34D3C"/>
    <w:rsid w:val="00A37CF5"/>
    <w:rsid w:val="00A408B4"/>
    <w:rsid w:val="00A4582D"/>
    <w:rsid w:val="00A45BA5"/>
    <w:rsid w:val="00A462D2"/>
    <w:rsid w:val="00A51732"/>
    <w:rsid w:val="00A52741"/>
    <w:rsid w:val="00A5340C"/>
    <w:rsid w:val="00A5635D"/>
    <w:rsid w:val="00A57BDF"/>
    <w:rsid w:val="00A605C0"/>
    <w:rsid w:val="00A614E8"/>
    <w:rsid w:val="00A65C67"/>
    <w:rsid w:val="00A70862"/>
    <w:rsid w:val="00A75371"/>
    <w:rsid w:val="00A75F86"/>
    <w:rsid w:val="00A7662B"/>
    <w:rsid w:val="00A76B17"/>
    <w:rsid w:val="00A77236"/>
    <w:rsid w:val="00A80452"/>
    <w:rsid w:val="00A80A08"/>
    <w:rsid w:val="00A916F8"/>
    <w:rsid w:val="00A94FB9"/>
    <w:rsid w:val="00A9527B"/>
    <w:rsid w:val="00A95BE6"/>
    <w:rsid w:val="00A97521"/>
    <w:rsid w:val="00AB15FE"/>
    <w:rsid w:val="00AB44BA"/>
    <w:rsid w:val="00AB6228"/>
    <w:rsid w:val="00AB6246"/>
    <w:rsid w:val="00AC01CC"/>
    <w:rsid w:val="00AC10BF"/>
    <w:rsid w:val="00AC221A"/>
    <w:rsid w:val="00AC2491"/>
    <w:rsid w:val="00AC7A52"/>
    <w:rsid w:val="00AD255D"/>
    <w:rsid w:val="00AD2917"/>
    <w:rsid w:val="00AE09BF"/>
    <w:rsid w:val="00AE2441"/>
    <w:rsid w:val="00AE6EDB"/>
    <w:rsid w:val="00AE757B"/>
    <w:rsid w:val="00AF3DAA"/>
    <w:rsid w:val="00B076EE"/>
    <w:rsid w:val="00B079D5"/>
    <w:rsid w:val="00B12A0A"/>
    <w:rsid w:val="00B15B4E"/>
    <w:rsid w:val="00B16E3F"/>
    <w:rsid w:val="00B200C1"/>
    <w:rsid w:val="00B226D5"/>
    <w:rsid w:val="00B23A1E"/>
    <w:rsid w:val="00B262D2"/>
    <w:rsid w:val="00B269FE"/>
    <w:rsid w:val="00B26D78"/>
    <w:rsid w:val="00B27912"/>
    <w:rsid w:val="00B30134"/>
    <w:rsid w:val="00B3288A"/>
    <w:rsid w:val="00B36102"/>
    <w:rsid w:val="00B43ED8"/>
    <w:rsid w:val="00B464C0"/>
    <w:rsid w:val="00B52FC7"/>
    <w:rsid w:val="00B56B5C"/>
    <w:rsid w:val="00B56FE7"/>
    <w:rsid w:val="00B61621"/>
    <w:rsid w:val="00B61C53"/>
    <w:rsid w:val="00B62A51"/>
    <w:rsid w:val="00B664B2"/>
    <w:rsid w:val="00B703F6"/>
    <w:rsid w:val="00B72730"/>
    <w:rsid w:val="00B73753"/>
    <w:rsid w:val="00B82B82"/>
    <w:rsid w:val="00B82BEA"/>
    <w:rsid w:val="00B8557F"/>
    <w:rsid w:val="00B8561B"/>
    <w:rsid w:val="00B90139"/>
    <w:rsid w:val="00B92BB5"/>
    <w:rsid w:val="00B93F98"/>
    <w:rsid w:val="00B94AF3"/>
    <w:rsid w:val="00BA0614"/>
    <w:rsid w:val="00BA0752"/>
    <w:rsid w:val="00BA2C1E"/>
    <w:rsid w:val="00BA3238"/>
    <w:rsid w:val="00BA50D3"/>
    <w:rsid w:val="00BB3B8D"/>
    <w:rsid w:val="00BB696E"/>
    <w:rsid w:val="00BB79FF"/>
    <w:rsid w:val="00BC17E2"/>
    <w:rsid w:val="00BC1C95"/>
    <w:rsid w:val="00BC5685"/>
    <w:rsid w:val="00BC5E43"/>
    <w:rsid w:val="00BC7E05"/>
    <w:rsid w:val="00BD5FBC"/>
    <w:rsid w:val="00BE309F"/>
    <w:rsid w:val="00BE371B"/>
    <w:rsid w:val="00BE744E"/>
    <w:rsid w:val="00BF0CB8"/>
    <w:rsid w:val="00C008BC"/>
    <w:rsid w:val="00C031AE"/>
    <w:rsid w:val="00C056BC"/>
    <w:rsid w:val="00C0681B"/>
    <w:rsid w:val="00C07076"/>
    <w:rsid w:val="00C10E8C"/>
    <w:rsid w:val="00C132C5"/>
    <w:rsid w:val="00C13A39"/>
    <w:rsid w:val="00C14DFE"/>
    <w:rsid w:val="00C17731"/>
    <w:rsid w:val="00C20635"/>
    <w:rsid w:val="00C22C33"/>
    <w:rsid w:val="00C27AFD"/>
    <w:rsid w:val="00C30BA4"/>
    <w:rsid w:val="00C35AFD"/>
    <w:rsid w:val="00C4551F"/>
    <w:rsid w:val="00C4582D"/>
    <w:rsid w:val="00C50350"/>
    <w:rsid w:val="00C507FB"/>
    <w:rsid w:val="00C557FC"/>
    <w:rsid w:val="00C57BF3"/>
    <w:rsid w:val="00C6468D"/>
    <w:rsid w:val="00C6715F"/>
    <w:rsid w:val="00C6762E"/>
    <w:rsid w:val="00C71666"/>
    <w:rsid w:val="00C73920"/>
    <w:rsid w:val="00C73EEA"/>
    <w:rsid w:val="00C74241"/>
    <w:rsid w:val="00C7590E"/>
    <w:rsid w:val="00C7669C"/>
    <w:rsid w:val="00C76B28"/>
    <w:rsid w:val="00C77195"/>
    <w:rsid w:val="00C803CB"/>
    <w:rsid w:val="00C805D2"/>
    <w:rsid w:val="00C82EF7"/>
    <w:rsid w:val="00C8463C"/>
    <w:rsid w:val="00C850EB"/>
    <w:rsid w:val="00C86320"/>
    <w:rsid w:val="00C934D0"/>
    <w:rsid w:val="00C95D27"/>
    <w:rsid w:val="00C96389"/>
    <w:rsid w:val="00CA2168"/>
    <w:rsid w:val="00CA57E5"/>
    <w:rsid w:val="00CA6676"/>
    <w:rsid w:val="00CB22C1"/>
    <w:rsid w:val="00CB237D"/>
    <w:rsid w:val="00CB2B96"/>
    <w:rsid w:val="00CB5C2D"/>
    <w:rsid w:val="00CC0097"/>
    <w:rsid w:val="00CC1AE0"/>
    <w:rsid w:val="00CC3523"/>
    <w:rsid w:val="00CD063C"/>
    <w:rsid w:val="00CD24A8"/>
    <w:rsid w:val="00CE1DD2"/>
    <w:rsid w:val="00CE495D"/>
    <w:rsid w:val="00CE60A5"/>
    <w:rsid w:val="00CE758B"/>
    <w:rsid w:val="00CE7CC6"/>
    <w:rsid w:val="00CF532A"/>
    <w:rsid w:val="00CF74AE"/>
    <w:rsid w:val="00CF7DD3"/>
    <w:rsid w:val="00D01761"/>
    <w:rsid w:val="00D0197B"/>
    <w:rsid w:val="00D05004"/>
    <w:rsid w:val="00D072E2"/>
    <w:rsid w:val="00D22D4D"/>
    <w:rsid w:val="00D2676E"/>
    <w:rsid w:val="00D331AF"/>
    <w:rsid w:val="00D338DD"/>
    <w:rsid w:val="00D36DF1"/>
    <w:rsid w:val="00D411A7"/>
    <w:rsid w:val="00D42B42"/>
    <w:rsid w:val="00D5029F"/>
    <w:rsid w:val="00D54122"/>
    <w:rsid w:val="00D54375"/>
    <w:rsid w:val="00D600F3"/>
    <w:rsid w:val="00D65DF5"/>
    <w:rsid w:val="00D7000A"/>
    <w:rsid w:val="00D70543"/>
    <w:rsid w:val="00D70E2A"/>
    <w:rsid w:val="00D77411"/>
    <w:rsid w:val="00D85659"/>
    <w:rsid w:val="00D92B08"/>
    <w:rsid w:val="00DA4D5C"/>
    <w:rsid w:val="00DA7F58"/>
    <w:rsid w:val="00DB0A00"/>
    <w:rsid w:val="00DB2D2A"/>
    <w:rsid w:val="00DB4711"/>
    <w:rsid w:val="00DB55A7"/>
    <w:rsid w:val="00DC0684"/>
    <w:rsid w:val="00DC2156"/>
    <w:rsid w:val="00DC258F"/>
    <w:rsid w:val="00DC2861"/>
    <w:rsid w:val="00DC3482"/>
    <w:rsid w:val="00DC53CC"/>
    <w:rsid w:val="00DC6C38"/>
    <w:rsid w:val="00DC7FD9"/>
    <w:rsid w:val="00DD3B41"/>
    <w:rsid w:val="00DD49EE"/>
    <w:rsid w:val="00DD5CFF"/>
    <w:rsid w:val="00DE251F"/>
    <w:rsid w:val="00DF0FDF"/>
    <w:rsid w:val="00DF5BFF"/>
    <w:rsid w:val="00E044D8"/>
    <w:rsid w:val="00E109DC"/>
    <w:rsid w:val="00E16D9E"/>
    <w:rsid w:val="00E17919"/>
    <w:rsid w:val="00E17B0E"/>
    <w:rsid w:val="00E3052F"/>
    <w:rsid w:val="00E32A20"/>
    <w:rsid w:val="00E32AAC"/>
    <w:rsid w:val="00E35456"/>
    <w:rsid w:val="00E35734"/>
    <w:rsid w:val="00E40C77"/>
    <w:rsid w:val="00E42D31"/>
    <w:rsid w:val="00E43318"/>
    <w:rsid w:val="00E43E58"/>
    <w:rsid w:val="00E45F56"/>
    <w:rsid w:val="00E461CA"/>
    <w:rsid w:val="00E46DB0"/>
    <w:rsid w:val="00E507DA"/>
    <w:rsid w:val="00E5341A"/>
    <w:rsid w:val="00E534DA"/>
    <w:rsid w:val="00E55F6A"/>
    <w:rsid w:val="00E6078B"/>
    <w:rsid w:val="00E63F48"/>
    <w:rsid w:val="00E6485C"/>
    <w:rsid w:val="00E65BB7"/>
    <w:rsid w:val="00E71995"/>
    <w:rsid w:val="00E732B0"/>
    <w:rsid w:val="00E75B43"/>
    <w:rsid w:val="00E80D30"/>
    <w:rsid w:val="00E80FA6"/>
    <w:rsid w:val="00E817EB"/>
    <w:rsid w:val="00E81C27"/>
    <w:rsid w:val="00E87D30"/>
    <w:rsid w:val="00E925BC"/>
    <w:rsid w:val="00E944C6"/>
    <w:rsid w:val="00EA0184"/>
    <w:rsid w:val="00EA060A"/>
    <w:rsid w:val="00EA1B1F"/>
    <w:rsid w:val="00EA1F73"/>
    <w:rsid w:val="00EA476F"/>
    <w:rsid w:val="00EA6726"/>
    <w:rsid w:val="00EB135C"/>
    <w:rsid w:val="00EC0535"/>
    <w:rsid w:val="00EC10D3"/>
    <w:rsid w:val="00EC1F04"/>
    <w:rsid w:val="00EC2F2E"/>
    <w:rsid w:val="00EC4CBB"/>
    <w:rsid w:val="00EC4D4C"/>
    <w:rsid w:val="00EC6691"/>
    <w:rsid w:val="00ED01AC"/>
    <w:rsid w:val="00ED3EC8"/>
    <w:rsid w:val="00ED5D1A"/>
    <w:rsid w:val="00EE0059"/>
    <w:rsid w:val="00EE0311"/>
    <w:rsid w:val="00EE2C54"/>
    <w:rsid w:val="00EE3DE0"/>
    <w:rsid w:val="00EE4060"/>
    <w:rsid w:val="00EE6175"/>
    <w:rsid w:val="00EE65FE"/>
    <w:rsid w:val="00EF0297"/>
    <w:rsid w:val="00EF2810"/>
    <w:rsid w:val="00EF3F5F"/>
    <w:rsid w:val="00EF55BB"/>
    <w:rsid w:val="00EF56D8"/>
    <w:rsid w:val="00EF7AF0"/>
    <w:rsid w:val="00F021D6"/>
    <w:rsid w:val="00F053A7"/>
    <w:rsid w:val="00F06CFE"/>
    <w:rsid w:val="00F11721"/>
    <w:rsid w:val="00F118A1"/>
    <w:rsid w:val="00F13B64"/>
    <w:rsid w:val="00F144E8"/>
    <w:rsid w:val="00F21F84"/>
    <w:rsid w:val="00F225EF"/>
    <w:rsid w:val="00F2579C"/>
    <w:rsid w:val="00F26650"/>
    <w:rsid w:val="00F31085"/>
    <w:rsid w:val="00F31704"/>
    <w:rsid w:val="00F35B49"/>
    <w:rsid w:val="00F36CB5"/>
    <w:rsid w:val="00F4051B"/>
    <w:rsid w:val="00F405A2"/>
    <w:rsid w:val="00F41317"/>
    <w:rsid w:val="00F44B0D"/>
    <w:rsid w:val="00F5240D"/>
    <w:rsid w:val="00F526E7"/>
    <w:rsid w:val="00F5500A"/>
    <w:rsid w:val="00F55BCC"/>
    <w:rsid w:val="00F6334A"/>
    <w:rsid w:val="00F6432F"/>
    <w:rsid w:val="00F64EC4"/>
    <w:rsid w:val="00F73723"/>
    <w:rsid w:val="00F73F8A"/>
    <w:rsid w:val="00F75D01"/>
    <w:rsid w:val="00F82F54"/>
    <w:rsid w:val="00F85074"/>
    <w:rsid w:val="00F85AA4"/>
    <w:rsid w:val="00F91E0D"/>
    <w:rsid w:val="00F92DAB"/>
    <w:rsid w:val="00F952D2"/>
    <w:rsid w:val="00F95F74"/>
    <w:rsid w:val="00FA732A"/>
    <w:rsid w:val="00FA7C63"/>
    <w:rsid w:val="00FB04AF"/>
    <w:rsid w:val="00FB7A9F"/>
    <w:rsid w:val="00FC0FEF"/>
    <w:rsid w:val="00FC4DF5"/>
    <w:rsid w:val="00FC6113"/>
    <w:rsid w:val="00FD0976"/>
    <w:rsid w:val="00FD5952"/>
    <w:rsid w:val="00FE72DD"/>
    <w:rsid w:val="00FF5725"/>
    <w:rsid w:val="00FF63DA"/>
    <w:rsid w:val="2450EFED"/>
    <w:rsid w:val="2CBA2A1B"/>
    <w:rsid w:val="4822D650"/>
    <w:rsid w:val="5F143C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b473"/>
    </o:shapedefaults>
    <o:shapelayout v:ext="edit">
      <o:idmap v:ext="edit" data="2"/>
    </o:shapelayout>
  </w:shapeDefaults>
  <w:decimalSymbol w:val="."/>
  <w:listSeparator w:val=","/>
  <w14:docId w14:val="1C397889"/>
  <w15:chartTrackingRefBased/>
  <w15:docId w15:val="{E28D2953-16BB-4B26-A7A9-54A2D04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54"/>
    <w:rPr>
      <w:rFonts w:ascii="Open Sans" w:hAnsi="Open Sans"/>
      <w:color w:val="2A3547"/>
      <w:sz w:val="20"/>
    </w:rPr>
  </w:style>
  <w:style w:type="paragraph" w:styleId="Heading1">
    <w:name w:val="heading 1"/>
    <w:basedOn w:val="Normal"/>
    <w:next w:val="Normal"/>
    <w:link w:val="Heading1Char"/>
    <w:uiPriority w:val="3"/>
    <w:qFormat/>
    <w:rsid w:val="00A4582D"/>
    <w:pPr>
      <w:keepNext/>
      <w:keepLines/>
      <w:pBdr>
        <w:bottom w:val="single" w:sz="8" w:space="12" w:color="auto"/>
      </w:pBdr>
      <w:spacing w:before="480" w:after="120"/>
      <w:outlineLvl w:val="0"/>
    </w:pPr>
    <w:rPr>
      <w:rFonts w:ascii="Oswald SemiBold" w:eastAsiaTheme="majorEastAsia" w:hAnsi="Oswald SemiBold" w:cstheme="majorBidi"/>
      <w:color w:val="2A3547" w:themeColor="accent1"/>
      <w:sz w:val="36"/>
      <w:szCs w:val="32"/>
    </w:rPr>
  </w:style>
  <w:style w:type="paragraph" w:styleId="Heading2">
    <w:name w:val="heading 2"/>
    <w:basedOn w:val="Normal"/>
    <w:next w:val="Normal"/>
    <w:link w:val="Heading2Char"/>
    <w:uiPriority w:val="3"/>
    <w:unhideWhenUsed/>
    <w:qFormat/>
    <w:rsid w:val="00634DA7"/>
    <w:pPr>
      <w:keepNext/>
      <w:keepLines/>
      <w:spacing w:before="40" w:after="0"/>
      <w:outlineLvl w:val="1"/>
    </w:pPr>
    <w:rPr>
      <w:rFonts w:ascii="Oswald" w:eastAsiaTheme="majorEastAsia" w:hAnsi="Oswald" w:cstheme="majorBidi"/>
      <w:sz w:val="32"/>
      <w:szCs w:val="26"/>
    </w:rPr>
  </w:style>
  <w:style w:type="paragraph" w:styleId="Heading3">
    <w:name w:val="heading 3"/>
    <w:basedOn w:val="Normal"/>
    <w:next w:val="Normal"/>
    <w:link w:val="Heading3Char"/>
    <w:uiPriority w:val="3"/>
    <w:unhideWhenUsed/>
    <w:qFormat/>
    <w:rsid w:val="00634DA7"/>
    <w:pPr>
      <w:keepNext/>
      <w:keepLines/>
      <w:spacing w:before="40" w:after="0"/>
      <w:outlineLvl w:val="2"/>
    </w:pPr>
    <w:rPr>
      <w:rFonts w:ascii="Oswald" w:eastAsiaTheme="majorEastAsia" w:hAnsi="Oswald" w:cstheme="majorBidi"/>
      <w:sz w:val="28"/>
      <w:szCs w:val="24"/>
    </w:rPr>
  </w:style>
  <w:style w:type="paragraph" w:styleId="Heading4">
    <w:name w:val="heading 4"/>
    <w:basedOn w:val="Normal"/>
    <w:next w:val="Normal"/>
    <w:link w:val="Heading4Char"/>
    <w:uiPriority w:val="3"/>
    <w:unhideWhenUsed/>
    <w:qFormat/>
    <w:rsid w:val="00634DA7"/>
    <w:pPr>
      <w:keepNext/>
      <w:keepLines/>
      <w:spacing w:before="40" w:after="0"/>
      <w:outlineLvl w:val="3"/>
    </w:pPr>
    <w:rPr>
      <w:rFonts w:ascii="Oswald" w:eastAsiaTheme="majorEastAsia" w:hAnsi="Oswald" w:cstheme="majorBidi"/>
      <w:iCs/>
      <w:sz w:val="24"/>
    </w:rPr>
  </w:style>
  <w:style w:type="paragraph" w:styleId="Heading5">
    <w:name w:val="heading 5"/>
    <w:basedOn w:val="Normal"/>
    <w:next w:val="Normal"/>
    <w:link w:val="Heading5Char"/>
    <w:uiPriority w:val="3"/>
    <w:unhideWhenUsed/>
    <w:qFormat/>
    <w:rsid w:val="00634DA7"/>
    <w:pPr>
      <w:keepNext/>
      <w:keepLines/>
      <w:spacing w:before="40" w:after="0"/>
      <w:outlineLvl w:val="4"/>
    </w:pPr>
    <w:rPr>
      <w:rFonts w:ascii="Oswald" w:eastAsiaTheme="majorEastAsia" w:hAnsi="Oswald" w:cstheme="majorBidi"/>
      <w:color w:val="1F2734" w:themeColor="accent1" w:themeShade="BF"/>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3"/>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3"/>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3"/>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3"/>
    <w:rsid w:val="00A4582D"/>
    <w:rPr>
      <w:rFonts w:ascii="Oswald SemiBold" w:eastAsiaTheme="majorEastAsia" w:hAnsi="Oswald SemiBold" w:cstheme="majorBidi"/>
      <w:color w:val="2A3547" w:themeColor="accent1"/>
      <w:sz w:val="36"/>
      <w:szCs w:val="32"/>
    </w:rPr>
  </w:style>
  <w:style w:type="paragraph" w:styleId="Header">
    <w:name w:val="header"/>
    <w:basedOn w:val="Normal"/>
    <w:link w:val="HeaderChar"/>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1C2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31E"/>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3"/>
    <w:rsid w:val="00CF74AE"/>
    <w:rPr>
      <w:rFonts w:ascii="Oswald" w:eastAsiaTheme="majorEastAsia" w:hAnsi="Oswald" w:cstheme="majorBidi"/>
      <w:color w:val="2A3547"/>
      <w:sz w:val="32"/>
      <w:szCs w:val="26"/>
    </w:rPr>
  </w:style>
  <w:style w:type="paragraph" w:styleId="ListParagraph">
    <w:name w:val="List Paragraph"/>
    <w:basedOn w:val="Normal"/>
    <w:uiPriority w:val="34"/>
    <w:unhideWhenUsed/>
    <w:qFormat/>
    <w:rsid w:val="0086218A"/>
    <w:pPr>
      <w:spacing w:after="60" w:line="240" w:lineRule="auto"/>
      <w:ind w:left="720"/>
    </w:pPr>
  </w:style>
  <w:style w:type="character" w:customStyle="1" w:styleId="Heading3Char">
    <w:name w:val="Heading 3 Char"/>
    <w:basedOn w:val="DefaultParagraphFont"/>
    <w:link w:val="Heading3"/>
    <w:uiPriority w:val="3"/>
    <w:rsid w:val="00CF74AE"/>
    <w:rPr>
      <w:rFonts w:ascii="Oswald" w:eastAsiaTheme="majorEastAsia" w:hAnsi="Oswald" w:cstheme="majorBidi"/>
      <w:color w:val="2A3547"/>
      <w:sz w:val="28"/>
      <w:szCs w:val="24"/>
    </w:rPr>
  </w:style>
  <w:style w:type="character" w:customStyle="1" w:styleId="Heading4Char">
    <w:name w:val="Heading 4 Char"/>
    <w:basedOn w:val="DefaultParagraphFont"/>
    <w:link w:val="Heading4"/>
    <w:uiPriority w:val="3"/>
    <w:rsid w:val="00CF74AE"/>
    <w:rPr>
      <w:rFonts w:ascii="Oswald" w:eastAsiaTheme="majorEastAsia" w:hAnsi="Oswald" w:cstheme="majorBidi"/>
      <w:iCs/>
      <w:color w:val="2A3547"/>
      <w:sz w:val="24"/>
    </w:rPr>
  </w:style>
  <w:style w:type="character" w:customStyle="1" w:styleId="Heading5Char">
    <w:name w:val="Heading 5 Char"/>
    <w:basedOn w:val="DefaultParagraphFont"/>
    <w:link w:val="Heading5"/>
    <w:uiPriority w:val="3"/>
    <w:rsid w:val="00CF74AE"/>
    <w:rPr>
      <w:rFonts w:ascii="Oswald" w:eastAsiaTheme="majorEastAsia" w:hAnsi="Oswald" w:cstheme="majorBidi"/>
      <w:color w:val="1F2734" w:themeColor="accent1" w:themeShade="BF"/>
      <w:sz w:val="20"/>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HS"/>
    <w:basedOn w:val="Normal"/>
    <w:next w:val="Normal"/>
    <w:link w:val="QuoteChar"/>
    <w:uiPriority w:val="3"/>
    <w:qFormat/>
    <w:rsid w:val="007749A4"/>
    <w:pPr>
      <w:pBdr>
        <w:left w:val="single" w:sz="48" w:space="4" w:color="2A3547"/>
      </w:pBdr>
      <w:spacing w:before="200"/>
      <w:ind w:right="2248"/>
    </w:pPr>
    <w:rPr>
      <w:rFonts w:ascii="Oswald" w:hAnsi="Oswald"/>
      <w:iCs/>
      <w:sz w:val="24"/>
      <w:lang w:val="en-US"/>
    </w:rPr>
  </w:style>
  <w:style w:type="character" w:customStyle="1" w:styleId="QuoteChar">
    <w:name w:val="Quote Char"/>
    <w:aliases w:val="Quote LHS Char"/>
    <w:basedOn w:val="DefaultParagraphFont"/>
    <w:link w:val="Quote"/>
    <w:uiPriority w:val="3"/>
    <w:rsid w:val="007749A4"/>
    <w:rPr>
      <w:rFonts w:ascii="Oswald" w:hAnsi="Oswald"/>
      <w:iCs/>
      <w:color w:val="2A3547"/>
      <w:sz w:val="24"/>
      <w:lang w:val="en-US"/>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5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5251E3"/>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D5D2C8"/>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unhideWhenUsed/>
    <w:rsid w:val="002B1706"/>
    <w:pPr>
      <w:spacing w:line="240" w:lineRule="auto"/>
    </w:pPr>
    <w:rPr>
      <w:szCs w:val="20"/>
    </w:rPr>
  </w:style>
  <w:style w:type="character" w:customStyle="1" w:styleId="CommentTextChar">
    <w:name w:val="Comment Text Char"/>
    <w:basedOn w:val="DefaultParagraphFont"/>
    <w:link w:val="CommentText"/>
    <w:uiPriority w:val="99"/>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uiPriority w:val="1"/>
    <w:qFormat/>
    <w:rsid w:val="0070228E"/>
    <w:pPr>
      <w:spacing w:before="160" w:after="160"/>
    </w:pPr>
    <w:rPr>
      <w:rFonts w:ascii="Oswald Light" w:hAnsi="Oswald Light"/>
      <w:color w:val="2A3547" w:themeColor="accent1"/>
      <w:sz w:val="36"/>
    </w:rPr>
  </w:style>
  <w:style w:type="paragraph" w:customStyle="1" w:styleId="SubjectFeather">
    <w:name w:val="Subject Feather"/>
    <w:basedOn w:val="Subject"/>
    <w:uiPriority w:val="3"/>
    <w:unhideWhenUsed/>
    <w:rsid w:val="00CF74AE"/>
    <w:pPr>
      <w:ind w:right="3096"/>
    </w:pPr>
    <w:rPr>
      <w:color w:val="D5D2C8" w:themeColor="accent6"/>
    </w:rPr>
  </w:style>
  <w:style w:type="paragraph" w:styleId="BodyText">
    <w:name w:val="Body Text"/>
    <w:basedOn w:val="Normal"/>
    <w:link w:val="BodyTextChar"/>
    <w:rsid w:val="00462154"/>
    <w:pPr>
      <w:jc w:val="both"/>
    </w:pPr>
    <w:rPr>
      <w:spacing w:val="-4"/>
    </w:rPr>
  </w:style>
  <w:style w:type="character" w:customStyle="1" w:styleId="BodyTextChar">
    <w:name w:val="Body Text Char"/>
    <w:basedOn w:val="DefaultParagraphFont"/>
    <w:link w:val="BodyText"/>
    <w:rsid w:val="00462154"/>
    <w:rPr>
      <w:rFonts w:ascii="Arial" w:eastAsia="Times New Roman" w:hAnsi="Arial" w:cs="Times New Roman"/>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9764">
      <w:bodyDiv w:val="1"/>
      <w:marLeft w:val="0"/>
      <w:marRight w:val="0"/>
      <w:marTop w:val="0"/>
      <w:marBottom w:val="0"/>
      <w:divBdr>
        <w:top w:val="none" w:sz="0" w:space="0" w:color="auto"/>
        <w:left w:val="none" w:sz="0" w:space="0" w:color="auto"/>
        <w:bottom w:val="none" w:sz="0" w:space="0" w:color="auto"/>
        <w:right w:val="none" w:sz="0" w:space="0" w:color="auto"/>
      </w:divBdr>
    </w:div>
    <w:div w:id="791636999">
      <w:bodyDiv w:val="1"/>
      <w:marLeft w:val="0"/>
      <w:marRight w:val="0"/>
      <w:marTop w:val="0"/>
      <w:marBottom w:val="0"/>
      <w:divBdr>
        <w:top w:val="none" w:sz="0" w:space="0" w:color="auto"/>
        <w:left w:val="none" w:sz="0" w:space="0" w:color="auto"/>
        <w:bottom w:val="none" w:sz="0" w:space="0" w:color="auto"/>
        <w:right w:val="none" w:sz="0" w:space="0" w:color="auto"/>
      </w:divBdr>
    </w:div>
    <w:div w:id="16336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yule.vic.gov.au/Planning-building/Building-services/Construction-management-permits/Works-zone-parking-enqui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co\Downloads\simple%20header%20document%20template%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C1AB0517124B6793AA4396E13205AD"/>
        <w:category>
          <w:name w:val="General"/>
          <w:gallery w:val="placeholder"/>
        </w:category>
        <w:types>
          <w:type w:val="bbPlcHdr"/>
        </w:types>
        <w:behaviors>
          <w:behavior w:val="content"/>
        </w:behaviors>
        <w:guid w:val="{05A2A879-EE98-4FDF-AE87-1E5E12B0F6A0}"/>
      </w:docPartPr>
      <w:docPartBody>
        <w:p w:rsidR="00BE371B" w:rsidRDefault="00BE371B">
          <w:pPr>
            <w:pStyle w:val="32C1AB0517124B6793AA4396E13205AD"/>
          </w:pPr>
          <w:r w:rsidRPr="00FC6113">
            <w:t>[Title]</w:t>
          </w:r>
        </w:p>
      </w:docPartBody>
    </w:docPart>
    <w:docPart>
      <w:docPartPr>
        <w:name w:val="8F22299479ED46B78DC8E69A42EE9B69"/>
        <w:category>
          <w:name w:val="General"/>
          <w:gallery w:val="placeholder"/>
        </w:category>
        <w:types>
          <w:type w:val="bbPlcHdr"/>
        </w:types>
        <w:behaviors>
          <w:behavior w:val="content"/>
        </w:behaviors>
        <w:guid w:val="{417CA085-189C-4489-B733-2ADF00DB9363}"/>
      </w:docPartPr>
      <w:docPartBody>
        <w:p w:rsidR="00BE371B" w:rsidRDefault="00BE371B">
          <w:pPr>
            <w:pStyle w:val="8F22299479ED46B78DC8E69A42EE9B69"/>
          </w:pPr>
          <w:r w:rsidRPr="00AC6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swald SemiBold">
    <w:charset w:val="00"/>
    <w:family w:val="auto"/>
    <w:pitch w:val="variable"/>
    <w:sig w:usb0="2000020F"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swald Medium">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9"/>
    <w:rsid w:val="000449C3"/>
    <w:rsid w:val="001D0135"/>
    <w:rsid w:val="00352E1D"/>
    <w:rsid w:val="00422029"/>
    <w:rsid w:val="00444551"/>
    <w:rsid w:val="00505FC2"/>
    <w:rsid w:val="00634CAB"/>
    <w:rsid w:val="00805396"/>
    <w:rsid w:val="00861099"/>
    <w:rsid w:val="00BE371B"/>
    <w:rsid w:val="00C50350"/>
    <w:rsid w:val="00EF55BB"/>
    <w:rsid w:val="00F409E0"/>
    <w:rsid w:val="00F526E7"/>
    <w:rsid w:val="00FB7A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1AB0517124B6793AA4396E13205AD">
    <w:name w:val="32C1AB0517124B6793AA4396E13205AD"/>
  </w:style>
  <w:style w:type="character" w:styleId="PlaceholderText">
    <w:name w:val="Placeholder Text"/>
    <w:basedOn w:val="DefaultParagraphFont"/>
    <w:uiPriority w:val="99"/>
    <w:semiHidden/>
    <w:rPr>
      <w:color w:val="808080"/>
    </w:rPr>
  </w:style>
  <w:style w:type="paragraph" w:customStyle="1" w:styleId="8F22299479ED46B78DC8E69A42EE9B69">
    <w:name w:val="8F22299479ED46B78DC8E69A42EE9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03271C7B0C8E41892F01571A8EE2AC" ma:contentTypeVersion="13" ma:contentTypeDescription="Create a new document." ma:contentTypeScope="" ma:versionID="58f123ff13d2d5be27bfcd01f21a7a38">
  <xsd:schema xmlns:xsd="http://www.w3.org/2001/XMLSchema" xmlns:xs="http://www.w3.org/2001/XMLSchema" xmlns:p="http://schemas.microsoft.com/office/2006/metadata/properties" xmlns:ns2="47b3599e-89a0-46f4-9906-05e7a7f7ed56" xmlns:ns3="bee214db-1b15-4b2e-aed6-098628177def" targetNamespace="http://schemas.microsoft.com/office/2006/metadata/properties" ma:root="true" ma:fieldsID="13c01f9124119ade6eb29cfc7992cea3" ns2:_="" ns3:_="">
    <xsd:import namespace="47b3599e-89a0-46f4-9906-05e7a7f7ed56"/>
    <xsd:import namespace="bee214db-1b15-4b2e-aed6-098628177d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3599e-89a0-46f4-9906-05e7a7f7e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08799-c4ff-46d0-8fd7-d6bd4587bc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214db-1b15-4b2e-aed6-098628177d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570e09-ccfd-45a4-a33e-a673c3d22edc}" ma:internalName="TaxCatchAll" ma:showField="CatchAllData" ma:web="bee214db-1b15-4b2e-aed6-098628177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b3599e-89a0-46f4-9906-05e7a7f7ed56">
      <Terms xmlns="http://schemas.microsoft.com/office/infopath/2007/PartnerControls"/>
    </lcf76f155ced4ddcb4097134ff3c332f>
    <TaxCatchAll xmlns="bee214db-1b15-4b2e-aed6-098628177def" xsi:nil="true"/>
  </documentManagement>
</p:properties>
</file>

<file path=customXml/itemProps1.xml><?xml version="1.0" encoding="utf-8"?>
<ds:datastoreItem xmlns:ds="http://schemas.openxmlformats.org/officeDocument/2006/customXml" ds:itemID="{4FA5AB3B-8769-48C3-92A2-EE238E7647ED}">
  <ds:schemaRefs>
    <ds:schemaRef ds:uri="http://schemas.microsoft.com/sharepoint/v3/contenttype/forms"/>
  </ds:schemaRefs>
</ds:datastoreItem>
</file>

<file path=customXml/itemProps2.xml><?xml version="1.0" encoding="utf-8"?>
<ds:datastoreItem xmlns:ds="http://schemas.openxmlformats.org/officeDocument/2006/customXml" ds:itemID="{53B4D3C3-BB10-4422-93DF-4E8802CC6FE9}"/>
</file>

<file path=customXml/itemProps3.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customXml/itemProps4.xml><?xml version="1.0" encoding="utf-8"?>
<ds:datastoreItem xmlns:ds="http://schemas.openxmlformats.org/officeDocument/2006/customXml" ds:itemID="{71E6F38D-03B4-48C8-A3A4-AADA8C6DE137}">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ff8755b-b10a-40a1-8087-2513a0241ed6"/>
    <ds:schemaRef ds:uri="f33e38d7-d99b-43a2-ae58-00f5e1eb723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simple header document template (18).DOTX</Template>
  <TotalTime>0</TotalTime>
  <Pages>6</Pages>
  <Words>1535</Words>
  <Characters>8786</Characters>
  <Application>Microsoft Office Word</Application>
  <DocSecurity>4</DocSecurity>
  <Lines>337</Lines>
  <Paragraphs>141</Paragraphs>
  <ScaleCrop>false</ScaleCrop>
  <Company>Banyule City Council</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 6: Traffic Management</dc:title>
  <dc:subject/>
  <dc:creator>Peter Cooke</dc:creator>
  <cp:keywords/>
  <dc:description/>
  <cp:lastModifiedBy>Edward Manson</cp:lastModifiedBy>
  <cp:revision>2</cp:revision>
  <cp:lastPrinted>2025-07-03T04:22:00Z</cp:lastPrinted>
  <dcterms:created xsi:type="dcterms:W3CDTF">2025-09-05T05:12:00Z</dcterms:created>
  <dcterms:modified xsi:type="dcterms:W3CDTF">2025-09-05T05:12:00Z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0x010100C803271C7B0C8E41892F01571A8EE2AC</vt:lpwstr>
  </property>
  <property fmtid="{D5CDD505-2E9C-101B-9397-08002B2CF9AE}" pid="4" name="docLang">
    <vt:lpwstr>en</vt:lpwstr>
  </property>
  <property fmtid="{D5CDD505-2E9C-101B-9397-08002B2CF9AE}" pid="5" name="MediaServiceImageTags">
    <vt:lpwstr/>
  </property>
</Properties>
</file>